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3FA" w:rsidRPr="009B0423" w:rsidRDefault="004E13FA" w:rsidP="009B0423">
      <w:pPr>
        <w:spacing w:after="0" w:line="360" w:lineRule="auto"/>
        <w:ind w:right="12"/>
        <w:jc w:val="center"/>
        <w:rPr>
          <w:rFonts w:ascii="Times New Roman" w:hAnsi="Times New Roman" w:cs="Times New Roman"/>
          <w:b/>
          <w:color w:val="000000"/>
          <w:sz w:val="24"/>
          <w:szCs w:val="24"/>
          <w:shd w:val="clear" w:color="auto" w:fill="FFFFFF"/>
        </w:rPr>
      </w:pPr>
      <w:r w:rsidRPr="009B0423">
        <w:rPr>
          <w:rFonts w:ascii="Times New Roman" w:hAnsi="Times New Roman" w:cs="Times New Roman"/>
          <w:b/>
          <w:color w:val="000000"/>
          <w:sz w:val="24"/>
          <w:szCs w:val="24"/>
          <w:shd w:val="clear" w:color="auto" w:fill="FFFFFF"/>
        </w:rPr>
        <w:t xml:space="preserve">ZASADY ORGANIZACJI SZKOLNEGO ETAPU KONKURSU PRZEDMIOTOWEGO </w:t>
      </w:r>
    </w:p>
    <w:p w:rsidR="004E13FA" w:rsidRPr="009B0423" w:rsidRDefault="004E13FA" w:rsidP="009B0423">
      <w:pPr>
        <w:spacing w:after="0" w:line="360" w:lineRule="auto"/>
        <w:ind w:right="12"/>
        <w:jc w:val="center"/>
        <w:rPr>
          <w:rFonts w:ascii="Times New Roman" w:hAnsi="Times New Roman" w:cs="Times New Roman"/>
          <w:b/>
          <w:color w:val="000000"/>
          <w:sz w:val="24"/>
          <w:szCs w:val="24"/>
          <w:shd w:val="clear" w:color="auto" w:fill="FFFFFF"/>
        </w:rPr>
      </w:pPr>
      <w:r w:rsidRPr="009B0423">
        <w:rPr>
          <w:rFonts w:ascii="Times New Roman" w:hAnsi="Times New Roman" w:cs="Times New Roman"/>
          <w:b/>
          <w:color w:val="000000"/>
          <w:sz w:val="24"/>
          <w:szCs w:val="24"/>
          <w:shd w:val="clear" w:color="auto" w:fill="FFFFFF"/>
        </w:rPr>
        <w:t xml:space="preserve">Z JĘZYKA NIEMIECKIEGO  </w:t>
      </w:r>
    </w:p>
    <w:p w:rsidR="004E13FA" w:rsidRPr="009B0423" w:rsidRDefault="004E13FA" w:rsidP="009B0423">
      <w:pPr>
        <w:spacing w:after="0" w:line="360" w:lineRule="auto"/>
        <w:ind w:right="12"/>
        <w:jc w:val="center"/>
        <w:rPr>
          <w:rFonts w:ascii="Times New Roman" w:hAnsi="Times New Roman" w:cs="Times New Roman"/>
          <w:b/>
          <w:color w:val="000000"/>
          <w:sz w:val="24"/>
          <w:szCs w:val="24"/>
          <w:shd w:val="clear" w:color="auto" w:fill="FFFFFF"/>
        </w:rPr>
      </w:pPr>
      <w:r w:rsidRPr="009B0423">
        <w:rPr>
          <w:rFonts w:ascii="Times New Roman" w:hAnsi="Times New Roman" w:cs="Times New Roman"/>
          <w:b/>
          <w:color w:val="000000"/>
          <w:sz w:val="24"/>
          <w:szCs w:val="24"/>
          <w:shd w:val="clear" w:color="auto" w:fill="FFFFFF"/>
        </w:rPr>
        <w:t xml:space="preserve">DLA UCZNIÓW SZKÓŁ PODSTAWOWYCH WOJEWÓDZTWA ŚLĄSKIEGO </w:t>
      </w:r>
    </w:p>
    <w:p w:rsidR="004E13FA" w:rsidRPr="009B0423" w:rsidRDefault="00C364A2" w:rsidP="009B0423">
      <w:pPr>
        <w:spacing w:after="0" w:line="360" w:lineRule="auto"/>
        <w:ind w:right="12"/>
        <w:jc w:val="center"/>
        <w:rPr>
          <w:rFonts w:ascii="Times New Roman" w:hAnsi="Times New Roman" w:cs="Times New Roman"/>
          <w:sz w:val="24"/>
          <w:szCs w:val="24"/>
        </w:rPr>
      </w:pPr>
      <w:r w:rsidRPr="009B0423">
        <w:rPr>
          <w:rFonts w:ascii="Times New Roman" w:hAnsi="Times New Roman" w:cs="Times New Roman"/>
          <w:b/>
          <w:color w:val="000000"/>
          <w:sz w:val="24"/>
          <w:szCs w:val="24"/>
          <w:shd w:val="clear" w:color="auto" w:fill="FFFFFF"/>
        </w:rPr>
        <w:t>W ROKU SZKOLNYM 20</w:t>
      </w:r>
      <w:r w:rsidR="004E13FA" w:rsidRPr="009B0423">
        <w:rPr>
          <w:rFonts w:ascii="Times New Roman" w:hAnsi="Times New Roman" w:cs="Times New Roman"/>
          <w:b/>
          <w:color w:val="000000"/>
          <w:sz w:val="24"/>
          <w:szCs w:val="24"/>
          <w:shd w:val="clear" w:color="auto" w:fill="FFFFFF"/>
        </w:rPr>
        <w:t>2</w:t>
      </w:r>
      <w:r w:rsidRPr="009B0423">
        <w:rPr>
          <w:rFonts w:ascii="Times New Roman" w:hAnsi="Times New Roman" w:cs="Times New Roman"/>
          <w:b/>
          <w:color w:val="000000"/>
          <w:sz w:val="24"/>
          <w:szCs w:val="24"/>
          <w:shd w:val="clear" w:color="auto" w:fill="FFFFFF"/>
        </w:rPr>
        <w:t>3/2024</w:t>
      </w:r>
    </w:p>
    <w:p w:rsidR="004E13FA" w:rsidRPr="009B0423" w:rsidRDefault="004E13FA" w:rsidP="004E13FA">
      <w:pPr>
        <w:spacing w:line="0" w:lineRule="atLeast"/>
        <w:ind w:right="12"/>
        <w:rPr>
          <w:rFonts w:ascii="Times New Roman" w:eastAsia="Times New Roman" w:hAnsi="Times New Roman" w:cs="Times New Roman"/>
          <w:b/>
          <w:sz w:val="24"/>
          <w:szCs w:val="24"/>
        </w:rPr>
      </w:pPr>
    </w:p>
    <w:p w:rsidR="004E13FA" w:rsidRPr="009B0423" w:rsidRDefault="004E13FA" w:rsidP="004E13FA">
      <w:pPr>
        <w:spacing w:line="276" w:lineRule="exact"/>
        <w:jc w:val="center"/>
        <w:rPr>
          <w:rFonts w:ascii="Times New Roman" w:eastAsia="Times New Roman" w:hAnsi="Times New Roman" w:cs="Times New Roman"/>
          <w:sz w:val="24"/>
          <w:szCs w:val="24"/>
        </w:rPr>
      </w:pPr>
    </w:p>
    <w:p w:rsidR="004E13FA" w:rsidRPr="009B0423" w:rsidRDefault="004E13FA" w:rsidP="004E13FA">
      <w:pPr>
        <w:pStyle w:val="Default"/>
        <w:rPr>
          <w:b/>
          <w:bCs/>
          <w:color w:val="auto"/>
        </w:rPr>
      </w:pPr>
      <w:r w:rsidRPr="009B0423">
        <w:rPr>
          <w:b/>
          <w:bCs/>
          <w:color w:val="auto"/>
        </w:rPr>
        <w:t>ORGANIZACJA KONKURSU:</w:t>
      </w:r>
    </w:p>
    <w:p w:rsidR="004E13FA" w:rsidRPr="009B0423" w:rsidRDefault="004E13FA" w:rsidP="004E13FA">
      <w:pPr>
        <w:pStyle w:val="Default"/>
        <w:rPr>
          <w:bCs/>
          <w:color w:val="auto"/>
        </w:rPr>
      </w:pPr>
      <w:r w:rsidRPr="009B0423">
        <w:rPr>
          <w:bCs/>
          <w:color w:val="auto"/>
        </w:rPr>
        <w:t xml:space="preserve">Miejsce konkursu: Szkoła Podstawowa nr 2 w Lublińcu </w:t>
      </w:r>
    </w:p>
    <w:p w:rsidR="004E13FA" w:rsidRPr="009B0423" w:rsidRDefault="004E13FA" w:rsidP="004E13FA">
      <w:pPr>
        <w:pStyle w:val="Default"/>
        <w:rPr>
          <w:bCs/>
          <w:color w:val="auto"/>
        </w:rPr>
      </w:pPr>
      <w:r w:rsidRPr="009B0423">
        <w:rPr>
          <w:bCs/>
          <w:color w:val="auto"/>
        </w:rPr>
        <w:t xml:space="preserve">Data: </w:t>
      </w:r>
      <w:r w:rsidR="009B0423" w:rsidRPr="009B0423">
        <w:rPr>
          <w:b/>
          <w:bCs/>
          <w:color w:val="auto"/>
        </w:rPr>
        <w:t xml:space="preserve">17 października </w:t>
      </w:r>
      <w:r w:rsidR="00C364A2" w:rsidRPr="009B0423">
        <w:rPr>
          <w:b/>
          <w:bCs/>
          <w:color w:val="auto"/>
        </w:rPr>
        <w:t>202</w:t>
      </w:r>
      <w:r w:rsidR="00F612B4">
        <w:rPr>
          <w:b/>
          <w:bCs/>
          <w:color w:val="auto"/>
        </w:rPr>
        <w:t>3</w:t>
      </w:r>
      <w:bookmarkStart w:id="0" w:name="_GoBack"/>
      <w:bookmarkEnd w:id="0"/>
      <w:r w:rsidRPr="009B0423">
        <w:rPr>
          <w:b/>
          <w:bCs/>
          <w:color w:val="auto"/>
        </w:rPr>
        <w:t>r., godz. 9.00 – 10.30</w:t>
      </w:r>
      <w:r w:rsidRPr="009B0423">
        <w:rPr>
          <w:bCs/>
          <w:color w:val="auto"/>
        </w:rPr>
        <w:t>, sala nr 18</w:t>
      </w:r>
    </w:p>
    <w:p w:rsidR="004E13FA" w:rsidRPr="009B0423" w:rsidRDefault="004E13FA" w:rsidP="004E13FA">
      <w:pPr>
        <w:pStyle w:val="Default"/>
        <w:rPr>
          <w:bCs/>
          <w:color w:val="auto"/>
        </w:rPr>
      </w:pPr>
      <w:r w:rsidRPr="009B0423">
        <w:rPr>
          <w:bCs/>
          <w:color w:val="auto"/>
        </w:rPr>
        <w:t>Czas trwania konkursu: 90 minut</w:t>
      </w:r>
    </w:p>
    <w:p w:rsidR="004E13FA" w:rsidRPr="009B0423" w:rsidRDefault="004E13FA" w:rsidP="00C249F5">
      <w:pPr>
        <w:rPr>
          <w:rFonts w:ascii="Times New Roman" w:hAnsi="Times New Roman" w:cs="Times New Roman"/>
          <w:sz w:val="24"/>
          <w:szCs w:val="24"/>
        </w:rPr>
      </w:pPr>
    </w:p>
    <w:p w:rsidR="00C249F5" w:rsidRPr="009B0423" w:rsidRDefault="004E13FA" w:rsidP="00C249F5">
      <w:pPr>
        <w:rPr>
          <w:rFonts w:ascii="Times New Roman" w:hAnsi="Times New Roman" w:cs="Times New Roman"/>
          <w:b/>
          <w:sz w:val="24"/>
          <w:szCs w:val="24"/>
        </w:rPr>
      </w:pPr>
      <w:r w:rsidRPr="009B0423">
        <w:rPr>
          <w:rFonts w:ascii="Times New Roman" w:hAnsi="Times New Roman" w:cs="Times New Roman"/>
          <w:b/>
          <w:sz w:val="24"/>
          <w:szCs w:val="24"/>
        </w:rPr>
        <w:t>ZASADY ORGANIZACJI KONKURSU  PRZEDMIOTOWEGO Z JĘZYKA NIEMIECKIEGO</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 Pierwszy stopień konkursu jest przeprowadzany w formie pisemnej lub ustnej ustalonej przez szkolną komisję  konkursową.</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2. Pierwszy stopień konkursu odbędzie się w szkole, w wyznaczonym przez dyrektora</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szkoły terminie, jednak nie później niż 29 października  2021 r.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3. Do pierwszego stopnia przystępują uczniowie na zasadzie dobrowolności.</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4. Uczniowie biorą udział w konkursie na jednakowych zasadach.</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5. Czas pracy z arkuszem konkursowym wynosi 90 minut.</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6. Podczas pracy z arkuszem konkursowym uczeń nie może korzystać z żadnych pomocy</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dydaktycznych.</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7. Do sali, w której odbywają się eliminacje konkursowe, uczeń nie może wnosić</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żadnych urządzeń telekomunikacyjnych i informatycznych.</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8. Uczestnicy konkursu mogą wnieść na salę, w której odbywa się konkurs, wyłącznie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małą butelkę wody.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9. Do drugiego stopnia kwalifikują się uczniowie, którzy na pierwszym stopniu uzyskają co najmniej 85% punktów możliwych do zdobycia, czyli 51 punktów. Maksymalna liczba punktów do zdobycia wynosi 60 pkt.</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10. Ogłoszenie wyników stopnia pierwszego następuje nie wcześniej niż po upływie tygodnia, licząc od następnego dnia po przeprowadzeniu konkursu.</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 Przebieg konkursu</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1. W dniu konkursu przewodniczący komisji konkursowej sprawdza przygotowanie </w:t>
      </w:r>
      <w:proofErr w:type="spellStart"/>
      <w:r w:rsidRPr="009B0423">
        <w:rPr>
          <w:rFonts w:ascii="Times New Roman" w:hAnsi="Times New Roman" w:cs="Times New Roman"/>
          <w:sz w:val="24"/>
          <w:szCs w:val="24"/>
        </w:rPr>
        <w:t>sal</w:t>
      </w:r>
      <w:proofErr w:type="spellEnd"/>
      <w:r w:rsidRPr="009B0423">
        <w:rPr>
          <w:rFonts w:ascii="Times New Roman" w:hAnsi="Times New Roman" w:cs="Times New Roman"/>
          <w:sz w:val="24"/>
          <w:szCs w:val="24"/>
        </w:rPr>
        <w:t xml:space="preserve"> do konkursu, a w szczególności: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lastRenderedPageBreak/>
        <w:t xml:space="preserve">a) ustawienie stolików tak, aby zapewniały samodzielną pracę uczestników i zgodnie                               z wymogami sanitarno-epidemiologicznymi,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b) przygotowanie list z nazwiskiem, imieniem oraz miejscem na kod uczestnika, a także kartek z numerami stolików,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c) przygotowanie miejsc dla komisji,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d) umieszczenie w widocznym miejscu sprawnego zegara,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e) zapewnienie tablicy lub planszy do zapisania godziny rozpoczęcia i zakończenia konkursu,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f) umieszczenie przed wejściem do sali (w widocznym miejscu) listy uczestników przystępujących do konkursu w danej sali.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2. Przewodniczący/członek komisji konkursowej odpowiedzialny za organizację danego etapu konkursu organizuje wejście uczestników do sali, w której odbywa się konkurs w czasie umożliwiającym regulaminowe rozpoczęcie konkursu.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3. Uczestnicy konkursu wchodzą do sali pojedynczo i losują miejsce przy stoliku. Uczniowie powinni mieć przy sobie dokument stwierdzający tożsamość i okazać go w razie potrzeby członkom komisji.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4. Po rozdaniu arkuszy spóźnieni uczestnicy mogą zostać wpuszczeni do sali. Decyzję w tej sprawie podejmuje przewodniczący komisji. W takim przypadku nie przedłuża się czasu pisania.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5. Po wejściu wszystkich uczestników konkursu do sali przewodniczący komisji przypomina o: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a) konieczności sprawdzenia kompletności zestawu,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b) sposobie kodowania,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c) zakazie wnoszenia do sali urządzeń telekomunikacyjnych.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6. Członkowie komisji rozdają arkusze uczestnikom.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7.Uczestnicy sprawdzają, czy arkusze są kompletne. W razie potrzeby zgłaszają braki przewodniczącemu i otrzymują kompletne zestawy.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8. Uczestnicy kodują swoje prace zgodnie z instrukcją przewodniczącego.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9. Po czynnościach organizacyjnych przewodniczący zapisuje na tablicy (planszy),                                     w widocznym miejscu, czas rozpoczęcia i zakończenia pracy.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10. W czasie trwania konkursu uczestnicy nie mogą opuszczać sali. Przewodniczący komisji może zezwolić, w szczególnie uzasadnionej sytuacji, na opuszczenie sali po zapewnieniu warunków wykluczających możliwość kontaktowania się uczestnika z innymi osobami (nie dotyczy sytuacji, w której konieczne jest skorzystanie z pomocy medycznej).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11. Członkowie komisji nie mogą udzielać uczestnikom wyjaśnień dotyczących sposobu rozwiązywania zadań ani ich komentować.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lastRenderedPageBreak/>
        <w:t xml:space="preserve">12. W przypadku stwierdzenia niesamodzielnej pracy uczestnika, korzystania                                             z niedozwolonych pomocy dydaktycznych, używania urządzeń telekomunikacyjnych lub zakłócania prawidłowego przebiegu konkursu przewodniczący podejmuje decyzję                                   o przerwaniu konkursu dla danego uczestnika i unieważnia jego pracę. Fakt ten należy odnotować w protokole.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13. Unieważnienie pracy, o której mowa w punkcie 12 powoduje dyskwalifikację uczestnika konkursu.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14. Jeśli uczestnik ukończył pracę przed czasem, zgłasza to przewodniczącemu komisji przez podniesienie ręki. Odbiór prac od uczestników, którzy ukończyli pracę przed czasem, musi być zorganizowany tak, by nie zakłócał pracy pozostałym piszącym, ale zgodnie z ust.16.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15. Po upływie czasu przeznaczonego na konkurs przewodniczący informuje uczestników                        o jego zakończeniu i poleca zamknięcie zestawów oraz odłożenie ich na brzeg stolika.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16. Po zakończeniu pracy uczestnicy pozostają na swoich miejscach, dopóki członkowie komisji nie zezwolą im na opuszczenie sali.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17. Członkowie komisji odbierają od uczestników arkusze i sprawdzają w ich obecności: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a) poprawność kodowania,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b) kompletność materiałów.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18. Po zakończeniu konkursu, gdy wszyscy uczestnicy opuszczą salę, członkowie komisji porządkują i kompletują arkusze, pakują je do kopert.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 xml:space="preserve">19. Sprawdzanie prac odbywa się w tym samym lub w następnym dniu, w obecności pełnego składu komisji w miejscu wyznaczonym przez dyrektora szkoły. Przewodniczący i członkowie komisji oceniający daną pracę potwierdzają własnoręcznym podpisem na stronie tytułowej arkusza konkursowego. </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20. W razie niejasności bądź problemów z interpretacją schematu punktowania decyzję                         o sposobie punktowania podejmuje przewodniczący Szkolnej Komisji Konkursowej.</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21. Po sprawdzeniu arkuszy przewodniczący sporządza protokół zawierający wykaz uczestników biorących udział w pierwszym stopniu konkursu i przekazuje do dyrektora szkoły.</w:t>
      </w:r>
    </w:p>
    <w:p w:rsidR="00C249F5" w:rsidRPr="009B0423" w:rsidRDefault="00C249F5" w:rsidP="00C249F5">
      <w:pPr>
        <w:rPr>
          <w:rFonts w:ascii="Times New Roman" w:hAnsi="Times New Roman" w:cs="Times New Roman"/>
          <w:sz w:val="24"/>
          <w:szCs w:val="24"/>
        </w:rPr>
      </w:pP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Szczegółowy zakres wiedzy i umiejętności wymagany na pierwszym etapie konkursu przedmiotowego z języka niemieckiego , obejmujący określone treści podstawy programowej</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II etap edukacyjny: klasy IV–VIII</w:t>
      </w:r>
    </w:p>
    <w:p w:rsidR="00C249F5" w:rsidRPr="009B0423" w:rsidRDefault="00C249F5" w:rsidP="00C249F5">
      <w:pPr>
        <w:rPr>
          <w:rFonts w:ascii="Times New Roman" w:hAnsi="Times New Roman" w:cs="Times New Roman"/>
          <w:sz w:val="24"/>
          <w:szCs w:val="24"/>
        </w:rPr>
      </w:pP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Treści nauczania – wymagania szczegółowe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I. Uczeń posługuje się podstawowym zasobem środków językowych (leksykalnych, gramatycznych, ortograficznych oraz fonetycznych), umożliwiającym realizację pozostałych wymagań ogólnych w zakresie następujących tematów:</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lastRenderedPageBreak/>
        <w:t>1) człowiek (np. dane personalne, okresy życia, wygląd zewnętrzny, cechy charakteru, rzeczy osobiste, uczucia i emocje, umiejętności i zainteresowania);</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2) miejsce zamieszkania (np. dom i jego okolica, pomieszczenia i wyposażenie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domu, prace domowe);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3) edukacja (np. szkoła i jej pomieszczenia, przedmioty nauczania, uczenie się,</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przybory szkolne, oceny szkolne, życie szkoły, zajęcia pozalekcyjne);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4) praca (np. popularne zawody i związane z nimi czynności i obowiązki, miejsce pracy, wybór zawodu);</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5) życie prywatne (np. rodzina, znajomi i przyjaciele, czynności życia codziennego, określanie czasu, formy spędzania czasu wolnego, święta i uroczystości, styl życia, konflikty i problemy);</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6) żywienie (np. artykuły spożywcze, posiłki i ich przygotowywanie, nawyki żywieniowe, lokale gastronomiczne);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7) zakupy i usługi (np. rodzaje sklepów, towary i ich cechy, sprzedawanie i kupowanie, środki płatnicze, wymiana i zwrot towaru, promocje, korzystanie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z usług);</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8) podróżowanie i turystyka (np. środki transportu i korzystanie z nich, orientacja w terenie, baza noclegowa, wycieczki, zwiedzanie);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9) kultura (np. dziedziny kultury, twórcy i ich dzieła, uczestnictwo w kulturze,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tradycje i zwyczaje, media);</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10) sport (np. dyscypliny sportu, sprzęt sportowy, obiekty sportowe, imprezy</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sportowe, uprawianie sportu);</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11) zdrowie (np. tryb życia, samopoczucie, choroby, ich objawy i leczenie);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12) nauka i technika (np. odkrycia naukowe, wynalazki, korzystanie z podstawowych urządzeń technicznych i technologii informacyjno-komunikacyjnych);</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13) świat przyrody (np. pogoda, pory roku, rośliny i zwierzęta, krajobraz, zagrożenie i ochrona środowiska naturalnego);</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14) życie społeczne (np. wydarzenia i zjawiska społeczne).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II. Uczeń rozumie proste wypowiedzi ustne (np. rozmowy, wiadomości, komunikaty,</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ogłoszenia, instrukcje) artykułowane wyraźnie, w standardowej odmianie języka:</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 reaguje na polecenia;</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2) określa główną myśl wypowiedzi lub fragmentu wypowiedzi;</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3) określa intencje nadawcy/autora wypowiedzi;</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4) określa kontekst wypowiedzi (np. formę, czas, miejsce, sytuację, uczestników);</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lastRenderedPageBreak/>
        <w:t>5) znajduje w wypowiedzi określone informacje;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6) rozróżnia formalny i nieformalny styl wypowiedzi.</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III. Uczeń rozumie proste wypowiedzi pisemne (np. listy, e-maile, SMS-y, kartki pocztowe, napisy, broszury, ulotki, jadłospisy, ogłoszenia, rozkłady jazdy, historyjki obrazkowe z tekstem, artykuły, teksty narracyjne, recenzje, wywiady, wpisy na forach</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i blogach, teksty literackie):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 określa główną myśl tekstu lub fragmentu tekstu;</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2) określa intencje nadawcy/autora tekstu;</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3) określa kontekst wypowiedzi (np. nadawcę, odbiorcę, formę tekstu, czas,</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miejsce, sytuację);</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4) znajduje w tekście określone informacje;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5) rozpoznaje związki między poszczególnymi częściami tekstu;</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6) układa informacje w określonym porządku;</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7) rozróżnia formalny i nieformalny styl tekstu.</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IV. Uczeń tworzy krótkie, proste, spójne i logiczne wypowiedzi ustne: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 opisuje ludzi, zwierzęta, przedmioty, miejsca i zjawiska;</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2) opowiada o czynnościach, doświadczeniach i wydarzeniach z przeszłości</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i teraźniejszości;</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3) przedstawia fakty z przeszłości i teraźniejszości;</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4) przedstawia intencje, marzenia, nadzieje i plany na przyszłość;</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5) opisuje upodobania;</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6) wyraża i uzasadnia swoje opinie, przedstawia opinie innych osób;</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7) wyraża uczucia i emocje;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8) stosuje formalny lub nieformalny styl wypowiedzi adekwatnie do sytuacji.</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V. Uczeń tworzy krótkie, proste, spójne i logiczne wypowiedzi pisemne (np. notatkę,</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ogłoszenie, zaproszenie, życzenia, wiadomość, SMS, pocztówkę, e-mail, historyjkę,</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list prywatny, wpis na blogu):</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 opisuje ludzi, zwierzęta, przedmioty, miejsca i zjawiska;</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2) opowiada o czynnościach, doświadczeniach i wydarzeniach z przeszłości</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i teraźniejszości;</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3) przedstawia fakty z przeszłości i teraźniejszości;</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lastRenderedPageBreak/>
        <w:t>4) przedstawia intencje, marzenia, nadzieje i plany na przyszłość;</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5) opisuje upodobania;</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6) wyraża i uzasadnia swoje opinie, przedstawia opinie innych osób;</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7) wyraża uczucia i emocje;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8) stosuje formalny lub nieformalny styl wypowiedzi adekwatnie do sytuacji.</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VI. Uczeń reaguje ustnie w typowych sytuacjach:</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 przedstawia siebie i inne osoby;</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Podstawa programowa kształcenia ogólnego z komentarzem</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2) nawiązuje kontakty towarzyskie; rozpoczyna, prowadzi i kończy rozmowę;</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podtrzymuje rozmowę w przypadku trudności w jej przebiegu (np. prosi o wyjaśnienie, powtórzenie, sprecyzowanie; upewnia się, że rozmówca zrozumiał jego wypowiedź);</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3) uzyskuje i przekazuje informacje i wyjaśnienia;</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4) wyraża swoje opinie, pyta o opinie, zgadza się lub nie zgadza się z opiniami;</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5) wyraża swoje upodobania, intencje i pragnienia, pyta o upodobania, intencje i pragnienia innych osób;</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6) składa życzenia i gratulacje, odpowiada na życzenia i gratulacje;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7) zaprasza i odpowiada na zaproszenie;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8) proponuje, przyjmuje i odrzuca propozycje, zachęca; prowadzi proste negocjacje w sytuacjach życia codziennego;</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9) prosi o radę i udziela rady;</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10) pyta o pozwolenie, udziela i odmawia pozwolenia;</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11) ostrzega, nakazuje, zakazuje, instruuje;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12) wyraża prośbę oraz zgodę lub odmowę spełnienia prośby;</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13) wyraża uczucia i emocje (np. radość, smutek, niezadowolenie, zdziwienie,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nadzieję, obawę)</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14) stosuje zwroty i formy grzecznościowe.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VII. Uczeń reaguje w formie prostego tekstu pisanego (np. wiadomość, SMS, krótki list</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prywatny, e-mail, wpis na czacie/forum) w typowych sytuacjach:</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 przedstawia siebie i inne osoby;</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2) nawiązuje kontakty towarzyskie; rozpoczyna, prowadzi i kończy rozmowę</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(np. podczas rozmowy na czacie);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3) uzyskuje i przekazuje informacje i wyjaśnienia (np. wypełnia formularz/</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lastRenderedPageBreak/>
        <w:t>ankietę);</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4) wyraża swoje opinie, pyta o opinie, zgadza się lub nie zgadza się z opiniami;</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5) wyraża swoje upodobania, intencje i pragnienia, pyta o upodobania, intencje i pragnienia innych osób;</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6) składa życzenia i gratulacje, odpowiada na życzenia i gratulacje;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7) zaprasza i odpowiada na zaproszenie;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8) proponuje, przyjmuje i odrzuca propozycje, zachęca; prowadzi proste negocjacje w sytuacjach życia codziennego;</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9) prosi o radę i udziela rady;</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10) pyta o pozwolenie, udziela i odmawia pozwolenia;</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11) ostrzega, nakazuje, zakazuje, instruuje;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12) wyraża prośbę oraz zgodę lub odmowę spełnienia prośby;</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13) wyraża uczucia i emocje (np. radość, smutek, niezadowolenie, zdziwienie,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nadzieję, obawę);</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14) stosuje zwroty i formy grzecznościowe.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VIII. Uczeń przetwarza prosty tekst ustnie lub pisemnie: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 przekazuje w języku obcym nowożytnym informacje zawarte w materiałach</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wizualnych (np. wykresach, mapach, symbolach, piktogramach) lub audiowizualnych (np. filmach, reklamach);</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2) przekazuje w języku obcym nowożytnym lub polskim informacje sformułowane w tym języku obcym;</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3) przekazuje w języku obcym nowożytnym informacje sformułowane w języku polskim.</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IX. Uczeń posiada:</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1) podstawową wiedzę o krajach, społeczeństwach i kulturach społeczności,</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które posługują się danym językiem obcym nowożytnym, oraz o kraju ojczystym, z uwzględnieniem kontekstu lokalnego, europejskiego i globalnego;</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2) świadomość związku między kulturą własną i obcą oraz wrażliwość międzykulturową.</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X. Uczeń dokonuje samooceny i wykorzystuje techniki samodzielnej pracy nad językiem (np. korzystanie ze słownika, poprawianie błędów, prowadzenie notatek, stosowanie mnemotechnik, korzystanie z tekstów kultury w języku obcym nowożytnym).</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XI. Uczeń współdziała w grupie (np. w lekcyjnych i pozalekcyjnych językowych pracach</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projektowych).</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lastRenderedPageBreak/>
        <w:t xml:space="preserve">XII. Uczeń korzysta ze źródeł informacji w języku obcym nowożytnym (np. z encyklopedii, mediów, instrukcji obsługi), również za pomocą technologii </w:t>
      </w:r>
      <w:proofErr w:type="spellStart"/>
      <w:r w:rsidRPr="009B0423">
        <w:rPr>
          <w:rFonts w:ascii="Times New Roman" w:hAnsi="Times New Roman" w:cs="Times New Roman"/>
          <w:sz w:val="24"/>
          <w:szCs w:val="24"/>
        </w:rPr>
        <w:t>informacyjno</w:t>
      </w:r>
      <w:proofErr w:type="spellEnd"/>
      <w:r w:rsidRPr="009B0423">
        <w:rPr>
          <w:rFonts w:ascii="Times New Roman" w:hAnsi="Times New Roman" w:cs="Times New Roman"/>
          <w:sz w:val="24"/>
          <w:szCs w:val="24"/>
        </w:rPr>
        <w:t xml:space="preserve"> - komunikacyjnych.</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XIII. Uczeń stosuje strategie komunikacyjne (np. domyślanie się znaczenia wyrazów</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z kontekstu, identyfikowanie słów kluczy lub internacjonalizmów) i strategie kompensacyjne, w przypadku gdy nie zna lub nie pamięta wyrazu (np. upraszczanie</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formy wypowiedzi, zastępowanie innym wyrazem, opis, wykorzystywanie środków</w:t>
      </w:r>
    </w:p>
    <w:p w:rsidR="00C249F5" w:rsidRPr="009B0423" w:rsidRDefault="00C249F5" w:rsidP="009B0423">
      <w:pPr>
        <w:pStyle w:val="Akapitzlist"/>
        <w:numPr>
          <w:ilvl w:val="0"/>
          <w:numId w:val="1"/>
        </w:numPr>
        <w:rPr>
          <w:rFonts w:ascii="Times New Roman" w:hAnsi="Times New Roman" w:cs="Times New Roman"/>
          <w:sz w:val="24"/>
          <w:szCs w:val="24"/>
        </w:rPr>
      </w:pPr>
      <w:r w:rsidRPr="009B0423">
        <w:rPr>
          <w:rFonts w:ascii="Times New Roman" w:hAnsi="Times New Roman" w:cs="Times New Roman"/>
          <w:sz w:val="24"/>
          <w:szCs w:val="24"/>
        </w:rPr>
        <w:t>niewerbalnych).</w:t>
      </w:r>
    </w:p>
    <w:p w:rsidR="00C249F5" w:rsidRPr="009B0423" w:rsidRDefault="00C249F5" w:rsidP="009B0423">
      <w:pPr>
        <w:pStyle w:val="Akapitzlist"/>
        <w:numPr>
          <w:ilvl w:val="0"/>
          <w:numId w:val="1"/>
        </w:numPr>
        <w:rPr>
          <w:rFonts w:ascii="Times New Roman" w:hAnsi="Times New Roman" w:cs="Times New Roman"/>
          <w:sz w:val="24"/>
          <w:szCs w:val="24"/>
        </w:rPr>
      </w:pPr>
      <w:r w:rsidRPr="009B0423">
        <w:rPr>
          <w:rFonts w:ascii="Times New Roman" w:hAnsi="Times New Roman" w:cs="Times New Roman"/>
          <w:sz w:val="24"/>
          <w:szCs w:val="24"/>
        </w:rPr>
        <w:t>XIV. Uczeń posiada świadomość językową (np. podobieństw i różnic między językami).</w:t>
      </w:r>
    </w:p>
    <w:p w:rsidR="00C249F5" w:rsidRPr="009B0423" w:rsidRDefault="00C249F5" w:rsidP="00C249F5">
      <w:pPr>
        <w:rPr>
          <w:rFonts w:ascii="Times New Roman" w:hAnsi="Times New Roman" w:cs="Times New Roman"/>
          <w:sz w:val="24"/>
          <w:szCs w:val="24"/>
        </w:rPr>
      </w:pPr>
      <w:r w:rsidRPr="009B0423">
        <w:rPr>
          <w:rFonts w:ascii="Times New Roman" w:hAnsi="Times New Roman" w:cs="Times New Roman"/>
          <w:sz w:val="24"/>
          <w:szCs w:val="24"/>
        </w:rPr>
        <w:tab/>
      </w:r>
    </w:p>
    <w:p w:rsidR="002150DA" w:rsidRPr="009B0423" w:rsidRDefault="002150DA" w:rsidP="002150DA">
      <w:pPr>
        <w:rPr>
          <w:rFonts w:ascii="Times New Roman" w:hAnsi="Times New Roman" w:cs="Times New Roman"/>
          <w:b/>
          <w:sz w:val="24"/>
          <w:szCs w:val="24"/>
        </w:rPr>
      </w:pPr>
      <w:r w:rsidRPr="009B0423">
        <w:rPr>
          <w:rFonts w:ascii="Times New Roman" w:hAnsi="Times New Roman" w:cs="Times New Roman"/>
          <w:b/>
          <w:sz w:val="24"/>
          <w:szCs w:val="24"/>
        </w:rPr>
        <w:t>Literatura (Przedmiotowy Konkurs z J. Niemieckiego- etap szkolny)</w:t>
      </w:r>
    </w:p>
    <w:p w:rsidR="002150DA" w:rsidRPr="009B0423" w:rsidRDefault="002150DA" w:rsidP="009B0423">
      <w:pPr>
        <w:pStyle w:val="Akapitzlist"/>
        <w:numPr>
          <w:ilvl w:val="0"/>
          <w:numId w:val="2"/>
        </w:numPr>
        <w:rPr>
          <w:rFonts w:ascii="Times New Roman" w:hAnsi="Times New Roman" w:cs="Times New Roman"/>
          <w:sz w:val="24"/>
          <w:szCs w:val="24"/>
        </w:rPr>
      </w:pPr>
      <w:r w:rsidRPr="009B0423">
        <w:rPr>
          <w:rFonts w:ascii="Times New Roman" w:hAnsi="Times New Roman" w:cs="Times New Roman"/>
          <w:sz w:val="24"/>
          <w:szCs w:val="24"/>
        </w:rPr>
        <w:t xml:space="preserve">Justyna </w:t>
      </w:r>
      <w:r w:rsidR="009B0423" w:rsidRPr="009B0423">
        <w:rPr>
          <w:rFonts w:ascii="Times New Roman" w:hAnsi="Times New Roman" w:cs="Times New Roman"/>
          <w:sz w:val="24"/>
          <w:szCs w:val="24"/>
        </w:rPr>
        <w:t>Ł</w:t>
      </w:r>
      <w:r w:rsidRPr="009B0423">
        <w:rPr>
          <w:rFonts w:ascii="Times New Roman" w:hAnsi="Times New Roman" w:cs="Times New Roman"/>
          <w:sz w:val="24"/>
          <w:szCs w:val="24"/>
        </w:rPr>
        <w:t>uczak , Przemysław Mróz: „</w:t>
      </w:r>
      <w:proofErr w:type="spellStart"/>
      <w:r w:rsidRPr="009B0423">
        <w:rPr>
          <w:rFonts w:ascii="Times New Roman" w:hAnsi="Times New Roman" w:cs="Times New Roman"/>
          <w:sz w:val="24"/>
          <w:szCs w:val="24"/>
        </w:rPr>
        <w:t>Grammatik</w:t>
      </w:r>
      <w:proofErr w:type="spellEnd"/>
      <w:r w:rsidRPr="009B0423">
        <w:rPr>
          <w:rFonts w:ascii="Times New Roman" w:hAnsi="Times New Roman" w:cs="Times New Roman"/>
          <w:sz w:val="24"/>
          <w:szCs w:val="24"/>
        </w:rPr>
        <w:t>. Gramatyka języka niemieckiego z ćwiczeniami”. (A1,A2), wyd. WSIP, Warszawa 2017</w:t>
      </w:r>
    </w:p>
    <w:p w:rsidR="002150DA" w:rsidRPr="009B0423" w:rsidRDefault="002150DA" w:rsidP="009B0423">
      <w:pPr>
        <w:pStyle w:val="Akapitzlist"/>
        <w:numPr>
          <w:ilvl w:val="0"/>
          <w:numId w:val="2"/>
        </w:numPr>
        <w:rPr>
          <w:rFonts w:ascii="Times New Roman" w:hAnsi="Times New Roman" w:cs="Times New Roman"/>
          <w:sz w:val="24"/>
          <w:szCs w:val="24"/>
        </w:rPr>
      </w:pPr>
      <w:r w:rsidRPr="009B0423">
        <w:rPr>
          <w:rFonts w:ascii="Times New Roman" w:hAnsi="Times New Roman" w:cs="Times New Roman"/>
          <w:sz w:val="24"/>
          <w:szCs w:val="24"/>
        </w:rPr>
        <w:t xml:space="preserve">„Repetytorium ósmoklasisty z arkuszem egzaminacyjnym. Język niemiecki”, wyd. </w:t>
      </w:r>
      <w:proofErr w:type="spellStart"/>
      <w:r w:rsidRPr="009B0423">
        <w:rPr>
          <w:rFonts w:ascii="Times New Roman" w:hAnsi="Times New Roman" w:cs="Times New Roman"/>
          <w:sz w:val="24"/>
          <w:szCs w:val="24"/>
        </w:rPr>
        <w:t>LektorKlett</w:t>
      </w:r>
      <w:proofErr w:type="spellEnd"/>
      <w:r w:rsidRPr="009B0423">
        <w:rPr>
          <w:rFonts w:ascii="Times New Roman" w:hAnsi="Times New Roman" w:cs="Times New Roman"/>
          <w:sz w:val="24"/>
          <w:szCs w:val="24"/>
        </w:rPr>
        <w:t>, Poznań 2018</w:t>
      </w:r>
    </w:p>
    <w:p w:rsidR="002150DA" w:rsidRPr="009B0423" w:rsidRDefault="002150DA" w:rsidP="009B0423">
      <w:pPr>
        <w:pStyle w:val="Akapitzlist"/>
        <w:numPr>
          <w:ilvl w:val="0"/>
          <w:numId w:val="2"/>
        </w:numPr>
        <w:rPr>
          <w:rFonts w:ascii="Times New Roman" w:hAnsi="Times New Roman" w:cs="Times New Roman"/>
          <w:sz w:val="24"/>
          <w:szCs w:val="24"/>
        </w:rPr>
      </w:pPr>
      <w:r w:rsidRPr="009B0423">
        <w:rPr>
          <w:rFonts w:ascii="Times New Roman" w:hAnsi="Times New Roman" w:cs="Times New Roman"/>
          <w:sz w:val="24"/>
          <w:szCs w:val="24"/>
        </w:rPr>
        <w:t xml:space="preserve">Giorgio Motta „Wir smart 5, Język niemiecki dla klasy 8 szkoły podstawowej”, wyd. </w:t>
      </w:r>
      <w:proofErr w:type="spellStart"/>
      <w:r w:rsidRPr="009B0423">
        <w:rPr>
          <w:rFonts w:ascii="Times New Roman" w:hAnsi="Times New Roman" w:cs="Times New Roman"/>
          <w:sz w:val="24"/>
          <w:szCs w:val="24"/>
        </w:rPr>
        <w:t>Lektorklett</w:t>
      </w:r>
      <w:proofErr w:type="spellEnd"/>
      <w:r w:rsidRPr="009B0423">
        <w:rPr>
          <w:rFonts w:ascii="Times New Roman" w:hAnsi="Times New Roman" w:cs="Times New Roman"/>
          <w:sz w:val="24"/>
          <w:szCs w:val="24"/>
        </w:rPr>
        <w:t>, Poznań 2018</w:t>
      </w:r>
    </w:p>
    <w:p w:rsidR="002150DA" w:rsidRPr="009B0423" w:rsidRDefault="002150DA" w:rsidP="009B0423">
      <w:pPr>
        <w:rPr>
          <w:rFonts w:ascii="Times New Roman" w:hAnsi="Times New Roman" w:cs="Times New Roman"/>
          <w:sz w:val="24"/>
          <w:szCs w:val="24"/>
        </w:rPr>
      </w:pPr>
    </w:p>
    <w:p w:rsidR="00C249F5" w:rsidRPr="009B0423" w:rsidRDefault="00C249F5" w:rsidP="00C249F5">
      <w:pPr>
        <w:rPr>
          <w:rFonts w:ascii="Times New Roman" w:hAnsi="Times New Roman" w:cs="Times New Roman"/>
          <w:sz w:val="24"/>
          <w:szCs w:val="24"/>
        </w:rPr>
      </w:pPr>
    </w:p>
    <w:p w:rsidR="00C249F5" w:rsidRPr="009B0423" w:rsidRDefault="00C249F5" w:rsidP="00C249F5">
      <w:pPr>
        <w:rPr>
          <w:rFonts w:ascii="Times New Roman" w:hAnsi="Times New Roman" w:cs="Times New Roman"/>
          <w:sz w:val="24"/>
          <w:szCs w:val="24"/>
        </w:rPr>
      </w:pPr>
    </w:p>
    <w:p w:rsidR="00C249F5" w:rsidRPr="009B0423" w:rsidRDefault="00C249F5" w:rsidP="00C249F5">
      <w:pPr>
        <w:rPr>
          <w:rFonts w:ascii="Times New Roman" w:hAnsi="Times New Roman" w:cs="Times New Roman"/>
          <w:sz w:val="24"/>
          <w:szCs w:val="24"/>
        </w:rPr>
      </w:pPr>
    </w:p>
    <w:p w:rsidR="00C249F5" w:rsidRPr="009B0423" w:rsidRDefault="00C249F5" w:rsidP="00C249F5">
      <w:pPr>
        <w:rPr>
          <w:rFonts w:ascii="Times New Roman" w:hAnsi="Times New Roman" w:cs="Times New Roman"/>
          <w:sz w:val="24"/>
          <w:szCs w:val="24"/>
        </w:rPr>
      </w:pPr>
    </w:p>
    <w:p w:rsidR="00C249F5" w:rsidRPr="009B0423" w:rsidRDefault="00C249F5" w:rsidP="00C249F5">
      <w:pPr>
        <w:rPr>
          <w:rFonts w:ascii="Times New Roman" w:hAnsi="Times New Roman" w:cs="Times New Roman"/>
          <w:sz w:val="24"/>
          <w:szCs w:val="24"/>
        </w:rPr>
      </w:pPr>
    </w:p>
    <w:p w:rsidR="00C249F5" w:rsidRPr="009B0423" w:rsidRDefault="00C249F5" w:rsidP="00C249F5">
      <w:pPr>
        <w:rPr>
          <w:rFonts w:ascii="Times New Roman" w:hAnsi="Times New Roman" w:cs="Times New Roman"/>
          <w:sz w:val="24"/>
          <w:szCs w:val="24"/>
        </w:rPr>
      </w:pPr>
    </w:p>
    <w:p w:rsidR="00C249F5" w:rsidRPr="009B0423" w:rsidRDefault="00C249F5" w:rsidP="00C249F5">
      <w:pPr>
        <w:rPr>
          <w:rFonts w:ascii="Times New Roman" w:hAnsi="Times New Roman" w:cs="Times New Roman"/>
          <w:sz w:val="24"/>
          <w:szCs w:val="24"/>
        </w:rPr>
      </w:pPr>
    </w:p>
    <w:p w:rsidR="00C249F5" w:rsidRPr="009B0423" w:rsidRDefault="00C249F5" w:rsidP="00C249F5">
      <w:pPr>
        <w:rPr>
          <w:rFonts w:ascii="Times New Roman" w:hAnsi="Times New Roman" w:cs="Times New Roman"/>
          <w:sz w:val="24"/>
          <w:szCs w:val="24"/>
        </w:rPr>
      </w:pPr>
    </w:p>
    <w:p w:rsidR="00C249F5" w:rsidRPr="009B0423" w:rsidRDefault="00C249F5" w:rsidP="00C249F5">
      <w:pPr>
        <w:rPr>
          <w:rFonts w:ascii="Times New Roman" w:hAnsi="Times New Roman" w:cs="Times New Roman"/>
          <w:sz w:val="24"/>
          <w:szCs w:val="24"/>
        </w:rPr>
      </w:pPr>
    </w:p>
    <w:p w:rsidR="00C249F5" w:rsidRPr="009B0423" w:rsidRDefault="00C249F5" w:rsidP="00C249F5">
      <w:pPr>
        <w:rPr>
          <w:rFonts w:ascii="Times New Roman" w:hAnsi="Times New Roman" w:cs="Times New Roman"/>
          <w:sz w:val="24"/>
          <w:szCs w:val="24"/>
        </w:rPr>
      </w:pPr>
    </w:p>
    <w:p w:rsidR="00C249F5" w:rsidRPr="009B0423" w:rsidRDefault="00C249F5" w:rsidP="00C249F5">
      <w:pPr>
        <w:rPr>
          <w:rFonts w:ascii="Times New Roman" w:hAnsi="Times New Roman" w:cs="Times New Roman"/>
          <w:sz w:val="24"/>
          <w:szCs w:val="24"/>
        </w:rPr>
      </w:pPr>
    </w:p>
    <w:p w:rsidR="00C249F5" w:rsidRPr="009B0423" w:rsidRDefault="00C249F5" w:rsidP="00C249F5">
      <w:pPr>
        <w:rPr>
          <w:rFonts w:ascii="Times New Roman" w:hAnsi="Times New Roman" w:cs="Times New Roman"/>
          <w:sz w:val="24"/>
          <w:szCs w:val="24"/>
        </w:rPr>
      </w:pPr>
    </w:p>
    <w:p w:rsidR="00C249F5" w:rsidRPr="009B0423" w:rsidRDefault="00C249F5" w:rsidP="00C249F5">
      <w:pPr>
        <w:rPr>
          <w:rFonts w:ascii="Times New Roman" w:hAnsi="Times New Roman" w:cs="Times New Roman"/>
          <w:sz w:val="24"/>
          <w:szCs w:val="24"/>
        </w:rPr>
      </w:pPr>
    </w:p>
    <w:p w:rsidR="00C249F5" w:rsidRPr="009B0423" w:rsidRDefault="00C249F5" w:rsidP="00C249F5">
      <w:pPr>
        <w:rPr>
          <w:rFonts w:ascii="Times New Roman" w:hAnsi="Times New Roman" w:cs="Times New Roman"/>
          <w:sz w:val="24"/>
          <w:szCs w:val="24"/>
        </w:rPr>
      </w:pPr>
    </w:p>
    <w:p w:rsidR="00C249F5" w:rsidRPr="009B0423" w:rsidRDefault="00C249F5" w:rsidP="00C249F5">
      <w:pPr>
        <w:rPr>
          <w:rFonts w:ascii="Times New Roman" w:hAnsi="Times New Roman" w:cs="Times New Roman"/>
          <w:sz w:val="24"/>
          <w:szCs w:val="24"/>
        </w:rPr>
      </w:pPr>
    </w:p>
    <w:p w:rsidR="00C249F5" w:rsidRPr="009B0423" w:rsidRDefault="00C249F5" w:rsidP="00C249F5">
      <w:pPr>
        <w:rPr>
          <w:rFonts w:ascii="Times New Roman" w:hAnsi="Times New Roman" w:cs="Times New Roman"/>
          <w:sz w:val="24"/>
          <w:szCs w:val="24"/>
        </w:rPr>
      </w:pPr>
    </w:p>
    <w:p w:rsidR="00C249F5" w:rsidRPr="009B0423" w:rsidRDefault="00C249F5" w:rsidP="00C249F5">
      <w:pPr>
        <w:rPr>
          <w:rFonts w:ascii="Times New Roman" w:hAnsi="Times New Roman" w:cs="Times New Roman"/>
          <w:sz w:val="24"/>
          <w:szCs w:val="24"/>
        </w:rPr>
      </w:pPr>
    </w:p>
    <w:p w:rsidR="00C249F5" w:rsidRPr="009B0423" w:rsidRDefault="00C249F5" w:rsidP="00C249F5">
      <w:pPr>
        <w:rPr>
          <w:rFonts w:ascii="Times New Roman" w:hAnsi="Times New Roman" w:cs="Times New Roman"/>
          <w:sz w:val="24"/>
          <w:szCs w:val="24"/>
        </w:rPr>
      </w:pPr>
    </w:p>
    <w:p w:rsidR="00A0457D" w:rsidRPr="009B0423" w:rsidRDefault="00A0457D">
      <w:pPr>
        <w:rPr>
          <w:rFonts w:ascii="Times New Roman" w:hAnsi="Times New Roman" w:cs="Times New Roman"/>
          <w:sz w:val="24"/>
          <w:szCs w:val="24"/>
        </w:rPr>
      </w:pPr>
    </w:p>
    <w:sectPr w:rsidR="00A0457D" w:rsidRPr="009B0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6550A"/>
    <w:multiLevelType w:val="hybridMultilevel"/>
    <w:tmpl w:val="61069E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43A67E9E"/>
    <w:multiLevelType w:val="hybridMultilevel"/>
    <w:tmpl w:val="D3C858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25"/>
    <w:rsid w:val="002150DA"/>
    <w:rsid w:val="004E13FA"/>
    <w:rsid w:val="009B0423"/>
    <w:rsid w:val="00A0457D"/>
    <w:rsid w:val="00C249F5"/>
    <w:rsid w:val="00C364A2"/>
    <w:rsid w:val="00E44A25"/>
    <w:rsid w:val="00F61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986E"/>
  <w15:chartTrackingRefBased/>
  <w15:docId w15:val="{4206F1D2-DC43-48C1-B500-9B0B5924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9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0DA"/>
    <w:pPr>
      <w:spacing w:line="256" w:lineRule="auto"/>
      <w:ind w:left="720"/>
      <w:contextualSpacing/>
    </w:pPr>
  </w:style>
  <w:style w:type="paragraph" w:customStyle="1" w:styleId="Default">
    <w:name w:val="Default"/>
    <w:rsid w:val="004E13FA"/>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2143</Words>
  <Characters>12862</Characters>
  <Application>Microsoft Office Word</Application>
  <DocSecurity>0</DocSecurity>
  <Lines>107</Lines>
  <Paragraphs>29</Paragraphs>
  <ScaleCrop>false</ScaleCrop>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Z-ca</dc:creator>
  <cp:keywords/>
  <dc:description/>
  <cp:lastModifiedBy>Iwona Z-ca</cp:lastModifiedBy>
  <cp:revision>7</cp:revision>
  <dcterms:created xsi:type="dcterms:W3CDTF">2021-10-11T08:53:00Z</dcterms:created>
  <dcterms:modified xsi:type="dcterms:W3CDTF">2023-10-04T18:35:00Z</dcterms:modified>
</cp:coreProperties>
</file>