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5A2AD56" w14:textId="20523E2E" w:rsidR="00FA651A" w:rsidRPr="00682B6F" w:rsidRDefault="00FA651A">
      <w:pPr>
        <w:rPr>
          <w:b/>
          <w:sz w:val="24"/>
        </w:rPr>
      </w:pPr>
      <w:r w:rsidRPr="00682B6F">
        <w:rPr>
          <w:b/>
          <w:sz w:val="24"/>
        </w:rPr>
        <w:t>Wymagania edukacyjne na poszczególne oceny. Planeta Nowa 6</w:t>
      </w:r>
    </w:p>
    <w:p w14:paraId="0E282BAD" w14:textId="362051D5" w:rsidR="003E750C" w:rsidRPr="00682B6F" w:rsidRDefault="003E750C">
      <w:pPr>
        <w:rPr>
          <w:b/>
          <w:sz w:val="24"/>
        </w:rPr>
      </w:pPr>
      <w:r w:rsidRPr="00682B6F">
        <w:rPr>
          <w:b/>
          <w:sz w:val="24"/>
        </w:rPr>
        <w:t>oparte na Programie nauczania geografii w szkole podstawowej – Planeta Nowa autorstwa Ewy Marii Tuz i Barbary Dziedzic</w:t>
      </w:r>
    </w:p>
    <w:p w14:paraId="3CE085F9" w14:textId="77777777" w:rsidR="00E84D66" w:rsidRPr="00FA651A" w:rsidRDefault="00E84D66">
      <w:pPr>
        <w:rPr>
          <w:b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002"/>
        <w:gridCol w:w="3003"/>
        <w:gridCol w:w="3003"/>
        <w:gridCol w:w="3003"/>
        <w:gridCol w:w="3003"/>
      </w:tblGrid>
      <w:tr w:rsidR="00FA651A" w14:paraId="367FF5DF" w14:textId="77777777" w:rsidTr="00682B6F">
        <w:trPr>
          <w:trHeight w:val="397"/>
        </w:trPr>
        <w:tc>
          <w:tcPr>
            <w:tcW w:w="15014" w:type="dxa"/>
            <w:gridSpan w:val="5"/>
            <w:vAlign w:val="center"/>
          </w:tcPr>
          <w:p w14:paraId="0C80711C" w14:textId="77777777" w:rsidR="00FA651A" w:rsidRPr="00853A61" w:rsidRDefault="00FA651A" w:rsidP="00E84D66">
            <w:pPr>
              <w:jc w:val="center"/>
              <w:rPr>
                <w:rFonts w:cstheme="minorHAnsi"/>
                <w:sz w:val="18"/>
              </w:rPr>
            </w:pPr>
            <w:r w:rsidRPr="00853A61">
              <w:rPr>
                <w:rFonts w:cstheme="minorHAnsi"/>
                <w:b/>
                <w:bCs/>
                <w:sz w:val="18"/>
                <w:szCs w:val="17"/>
              </w:rPr>
              <w:t>Wymagania na poszczególne oceny</w:t>
            </w:r>
          </w:p>
        </w:tc>
      </w:tr>
      <w:tr w:rsidR="00853A61" w14:paraId="1CDA82E5" w14:textId="77777777" w:rsidTr="00682B6F">
        <w:trPr>
          <w:trHeight w:val="340"/>
        </w:trPr>
        <w:tc>
          <w:tcPr>
            <w:tcW w:w="3002" w:type="dxa"/>
            <w:vAlign w:val="center"/>
          </w:tcPr>
          <w:p w14:paraId="641C6882" w14:textId="4CA51862" w:rsidR="00853A61" w:rsidRPr="00853A61" w:rsidRDefault="00853A61" w:rsidP="00853A61">
            <w:pPr>
              <w:jc w:val="center"/>
              <w:rPr>
                <w:rFonts w:cstheme="minorHAnsi"/>
                <w:sz w:val="18"/>
              </w:rPr>
            </w:pPr>
            <w:r w:rsidRPr="00853A61">
              <w:rPr>
                <w:rFonts w:ascii="Calibri" w:hAnsi="Calibri" w:cs="Calibri"/>
                <w:b/>
                <w:bCs/>
                <w:sz w:val="18"/>
                <w:szCs w:val="18"/>
              </w:rPr>
              <w:t>na ocenę</w:t>
            </w:r>
            <w:r w:rsidRPr="00853A61">
              <w:rPr>
                <w:rFonts w:ascii="Calibri" w:hAnsi="Calibri" w:cs="Calibri"/>
                <w:b/>
                <w:sz w:val="18"/>
                <w:szCs w:val="18"/>
              </w:rPr>
              <w:t xml:space="preserve"> dopuszczającą</w:t>
            </w:r>
          </w:p>
        </w:tc>
        <w:tc>
          <w:tcPr>
            <w:tcW w:w="3003" w:type="dxa"/>
            <w:vAlign w:val="center"/>
          </w:tcPr>
          <w:p w14:paraId="6E2E5F16" w14:textId="03FFEFE4" w:rsidR="00853A61" w:rsidRPr="00853A61" w:rsidRDefault="00853A61" w:rsidP="00853A61">
            <w:pPr>
              <w:jc w:val="center"/>
              <w:rPr>
                <w:rFonts w:cstheme="minorHAnsi"/>
                <w:sz w:val="18"/>
              </w:rPr>
            </w:pPr>
            <w:r w:rsidRPr="00853A61">
              <w:rPr>
                <w:rFonts w:ascii="Calibri" w:hAnsi="Calibri" w:cs="Calibri"/>
                <w:b/>
                <w:bCs/>
                <w:sz w:val="18"/>
                <w:szCs w:val="18"/>
              </w:rPr>
              <w:t>na ocenę</w:t>
            </w:r>
            <w:r w:rsidRPr="00853A61">
              <w:rPr>
                <w:rFonts w:ascii="Calibri" w:hAnsi="Calibri" w:cs="Calibri"/>
                <w:b/>
                <w:sz w:val="18"/>
                <w:szCs w:val="18"/>
              </w:rPr>
              <w:t xml:space="preserve"> dostateczną</w:t>
            </w:r>
          </w:p>
        </w:tc>
        <w:tc>
          <w:tcPr>
            <w:tcW w:w="3003" w:type="dxa"/>
            <w:vAlign w:val="center"/>
          </w:tcPr>
          <w:p w14:paraId="7832E12C" w14:textId="5593305F" w:rsidR="00853A61" w:rsidRPr="00853A61" w:rsidRDefault="00853A61" w:rsidP="00853A61">
            <w:pPr>
              <w:jc w:val="center"/>
              <w:rPr>
                <w:rFonts w:cstheme="minorHAnsi"/>
                <w:sz w:val="18"/>
              </w:rPr>
            </w:pPr>
            <w:r w:rsidRPr="00853A61">
              <w:rPr>
                <w:rFonts w:ascii="Calibri" w:hAnsi="Calibri" w:cs="Calibri"/>
                <w:b/>
                <w:bCs/>
                <w:sz w:val="18"/>
                <w:szCs w:val="18"/>
              </w:rPr>
              <w:t>na ocenę</w:t>
            </w:r>
            <w:r w:rsidRPr="00853A61">
              <w:rPr>
                <w:rFonts w:ascii="Calibri" w:hAnsi="Calibri" w:cs="Calibri"/>
                <w:b/>
                <w:sz w:val="18"/>
                <w:szCs w:val="18"/>
              </w:rPr>
              <w:t xml:space="preserve"> dobrą</w:t>
            </w:r>
          </w:p>
        </w:tc>
        <w:tc>
          <w:tcPr>
            <w:tcW w:w="3003" w:type="dxa"/>
            <w:vAlign w:val="center"/>
          </w:tcPr>
          <w:p w14:paraId="24D57206" w14:textId="2840CDD0" w:rsidR="00853A61" w:rsidRPr="00853A61" w:rsidRDefault="00853A61" w:rsidP="00853A61">
            <w:pPr>
              <w:jc w:val="center"/>
              <w:rPr>
                <w:rFonts w:cstheme="minorHAnsi"/>
                <w:sz w:val="18"/>
              </w:rPr>
            </w:pPr>
            <w:r w:rsidRPr="00853A61">
              <w:rPr>
                <w:rFonts w:ascii="Calibri" w:hAnsi="Calibri" w:cs="Calibri"/>
                <w:b/>
                <w:bCs/>
                <w:sz w:val="18"/>
                <w:szCs w:val="18"/>
              </w:rPr>
              <w:t>na ocenę</w:t>
            </w:r>
            <w:r w:rsidRPr="00853A61">
              <w:rPr>
                <w:rFonts w:ascii="Calibri" w:hAnsi="Calibri" w:cs="Calibri"/>
                <w:b/>
                <w:sz w:val="18"/>
                <w:szCs w:val="18"/>
              </w:rPr>
              <w:t xml:space="preserve"> bardzo dobrą</w:t>
            </w:r>
          </w:p>
        </w:tc>
        <w:tc>
          <w:tcPr>
            <w:tcW w:w="3003" w:type="dxa"/>
            <w:vAlign w:val="center"/>
          </w:tcPr>
          <w:p w14:paraId="03422D8F" w14:textId="6423F45A" w:rsidR="00853A61" w:rsidRPr="00853A61" w:rsidRDefault="00853A61" w:rsidP="00853A61">
            <w:pPr>
              <w:jc w:val="center"/>
              <w:rPr>
                <w:rFonts w:cstheme="minorHAnsi"/>
                <w:sz w:val="18"/>
              </w:rPr>
            </w:pPr>
            <w:r w:rsidRPr="00853A61">
              <w:rPr>
                <w:rFonts w:ascii="Calibri" w:hAnsi="Calibri" w:cs="Calibri"/>
                <w:b/>
                <w:bCs/>
                <w:sz w:val="18"/>
                <w:szCs w:val="18"/>
              </w:rPr>
              <w:t>na ocenę</w:t>
            </w:r>
            <w:r w:rsidRPr="00853A61">
              <w:rPr>
                <w:rFonts w:ascii="Calibri" w:hAnsi="Calibri" w:cs="Calibri"/>
                <w:b/>
                <w:sz w:val="18"/>
                <w:szCs w:val="18"/>
              </w:rPr>
              <w:t xml:space="preserve"> celującą</w:t>
            </w:r>
          </w:p>
        </w:tc>
      </w:tr>
      <w:tr w:rsidR="00FA651A" w14:paraId="3E4DA4C7" w14:textId="77777777" w:rsidTr="00682B6F">
        <w:trPr>
          <w:trHeight w:val="340"/>
        </w:trPr>
        <w:tc>
          <w:tcPr>
            <w:tcW w:w="3002" w:type="dxa"/>
            <w:tcBorders>
              <w:bottom w:val="double" w:sz="4" w:space="0" w:color="auto"/>
            </w:tcBorders>
            <w:vAlign w:val="center"/>
          </w:tcPr>
          <w:p w14:paraId="05DC4AA9" w14:textId="77777777" w:rsidR="00FA651A" w:rsidRPr="00853A61" w:rsidRDefault="00FA651A" w:rsidP="00E84D66">
            <w:pPr>
              <w:jc w:val="center"/>
              <w:rPr>
                <w:rFonts w:cstheme="minorHAnsi"/>
                <w:sz w:val="18"/>
              </w:rPr>
            </w:pPr>
            <w:r w:rsidRPr="00853A61">
              <w:rPr>
                <w:rFonts w:cstheme="minorHAnsi"/>
                <w:b/>
                <w:bCs/>
                <w:sz w:val="18"/>
                <w:szCs w:val="17"/>
              </w:rPr>
              <w:t>2</w:t>
            </w:r>
          </w:p>
        </w:tc>
        <w:tc>
          <w:tcPr>
            <w:tcW w:w="3003" w:type="dxa"/>
            <w:tcBorders>
              <w:bottom w:val="double" w:sz="4" w:space="0" w:color="auto"/>
            </w:tcBorders>
            <w:vAlign w:val="center"/>
          </w:tcPr>
          <w:p w14:paraId="6F28FA1A" w14:textId="77777777" w:rsidR="00FA651A" w:rsidRPr="00853A61" w:rsidRDefault="00FA651A" w:rsidP="00E84D66">
            <w:pPr>
              <w:jc w:val="center"/>
              <w:rPr>
                <w:rFonts w:cstheme="minorHAnsi"/>
                <w:sz w:val="18"/>
              </w:rPr>
            </w:pPr>
            <w:r w:rsidRPr="00853A61">
              <w:rPr>
                <w:rFonts w:cstheme="minorHAnsi"/>
                <w:b/>
                <w:bCs/>
                <w:sz w:val="18"/>
                <w:szCs w:val="17"/>
              </w:rPr>
              <w:t>3</w:t>
            </w:r>
          </w:p>
        </w:tc>
        <w:tc>
          <w:tcPr>
            <w:tcW w:w="3003" w:type="dxa"/>
            <w:tcBorders>
              <w:bottom w:val="double" w:sz="4" w:space="0" w:color="auto"/>
            </w:tcBorders>
            <w:vAlign w:val="center"/>
          </w:tcPr>
          <w:p w14:paraId="120FA6F1" w14:textId="77777777" w:rsidR="00FA651A" w:rsidRPr="00853A61" w:rsidRDefault="00FA651A" w:rsidP="00E84D66">
            <w:pPr>
              <w:jc w:val="center"/>
              <w:rPr>
                <w:rFonts w:cstheme="minorHAnsi"/>
                <w:sz w:val="18"/>
              </w:rPr>
            </w:pPr>
            <w:r w:rsidRPr="00853A61">
              <w:rPr>
                <w:rFonts w:cstheme="minorHAnsi"/>
                <w:b/>
                <w:bCs/>
                <w:sz w:val="18"/>
                <w:szCs w:val="17"/>
              </w:rPr>
              <w:t>4</w:t>
            </w:r>
          </w:p>
        </w:tc>
        <w:tc>
          <w:tcPr>
            <w:tcW w:w="3003" w:type="dxa"/>
            <w:tcBorders>
              <w:bottom w:val="double" w:sz="4" w:space="0" w:color="auto"/>
            </w:tcBorders>
            <w:vAlign w:val="center"/>
          </w:tcPr>
          <w:p w14:paraId="7D8429D0" w14:textId="77777777" w:rsidR="00FA651A" w:rsidRPr="00853A61" w:rsidRDefault="00FA651A" w:rsidP="00E84D66">
            <w:pPr>
              <w:jc w:val="center"/>
              <w:rPr>
                <w:rFonts w:cstheme="minorHAnsi"/>
                <w:sz w:val="18"/>
              </w:rPr>
            </w:pPr>
            <w:r w:rsidRPr="00853A61">
              <w:rPr>
                <w:rFonts w:cstheme="minorHAnsi"/>
                <w:b/>
                <w:bCs/>
                <w:sz w:val="18"/>
                <w:szCs w:val="17"/>
              </w:rPr>
              <w:t>5</w:t>
            </w:r>
          </w:p>
        </w:tc>
        <w:tc>
          <w:tcPr>
            <w:tcW w:w="3003" w:type="dxa"/>
            <w:vAlign w:val="center"/>
          </w:tcPr>
          <w:p w14:paraId="52450E97" w14:textId="77777777" w:rsidR="00FA651A" w:rsidRPr="00853A61" w:rsidRDefault="00FA651A" w:rsidP="00E84D66">
            <w:pPr>
              <w:jc w:val="center"/>
              <w:rPr>
                <w:rFonts w:cstheme="minorHAnsi"/>
                <w:sz w:val="18"/>
              </w:rPr>
            </w:pPr>
            <w:r w:rsidRPr="00853A61">
              <w:rPr>
                <w:rFonts w:cstheme="minorHAnsi"/>
                <w:b/>
                <w:bCs/>
                <w:sz w:val="18"/>
                <w:szCs w:val="17"/>
              </w:rPr>
              <w:t>6</w:t>
            </w:r>
          </w:p>
        </w:tc>
      </w:tr>
      <w:tr w:rsidR="00FA651A" w14:paraId="65136D54" w14:textId="77777777" w:rsidTr="00682B6F">
        <w:trPr>
          <w:trHeight w:val="340"/>
        </w:trPr>
        <w:tc>
          <w:tcPr>
            <w:tcW w:w="15014" w:type="dxa"/>
            <w:gridSpan w:val="5"/>
            <w:tcBorders>
              <w:top w:val="double" w:sz="4" w:space="0" w:color="auto"/>
            </w:tcBorders>
            <w:vAlign w:val="center"/>
          </w:tcPr>
          <w:p w14:paraId="43B72BAD" w14:textId="77777777" w:rsidR="00FA651A" w:rsidRPr="00FE5A41" w:rsidRDefault="00FA651A" w:rsidP="00E84D66">
            <w:pPr>
              <w:ind w:left="172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b/>
                <w:bCs/>
                <w:sz w:val="18"/>
                <w:szCs w:val="18"/>
              </w:rPr>
              <w:t>1. Współrzędne geograficzne</w:t>
            </w:r>
          </w:p>
        </w:tc>
      </w:tr>
      <w:tr w:rsidR="00FA651A" w14:paraId="1BBEBD78" w14:textId="77777777" w:rsidTr="00FA651A">
        <w:tc>
          <w:tcPr>
            <w:tcW w:w="3002" w:type="dxa"/>
          </w:tcPr>
          <w:p w14:paraId="3556156B" w14:textId="77777777" w:rsidR="00FA651A" w:rsidRPr="00FE5A41" w:rsidRDefault="00FA651A" w:rsidP="00E84D66">
            <w:pPr>
              <w:spacing w:before="40"/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Uczeń:</w:t>
            </w:r>
          </w:p>
          <w:p w14:paraId="428084E9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wskazuje na mapie lub na globusie równik, południki 0° i 180° oraz półkule: południową, północną, wschodnią i zachodnią</w:t>
            </w:r>
          </w:p>
          <w:p w14:paraId="5777ACB8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podaje symbole oznaczające kierunki geograficzne</w:t>
            </w:r>
          </w:p>
          <w:p w14:paraId="2529F306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wyjaśnia, do czego służą współrzędne geograficzne</w:t>
            </w:r>
          </w:p>
        </w:tc>
        <w:tc>
          <w:tcPr>
            <w:tcW w:w="3003" w:type="dxa"/>
          </w:tcPr>
          <w:p w14:paraId="555D0166" w14:textId="77777777" w:rsidR="00FA651A" w:rsidRPr="00FE5A41" w:rsidRDefault="00FA651A" w:rsidP="00E84D66">
            <w:pPr>
              <w:spacing w:before="40"/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Uczeń:</w:t>
            </w:r>
          </w:p>
          <w:p w14:paraId="6C0B862F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wymienia cechy południków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i</w:t>
            </w:r>
            <w:r w:rsidR="00FE5A41">
              <w:rPr>
                <w:rFonts w:cstheme="minorHAnsi"/>
                <w:sz w:val="18"/>
                <w:szCs w:val="18"/>
              </w:rPr>
              <w:t> </w:t>
            </w:r>
            <w:r w:rsidRPr="00FE5A41">
              <w:rPr>
                <w:rFonts w:cstheme="minorHAnsi"/>
                <w:sz w:val="18"/>
                <w:szCs w:val="18"/>
              </w:rPr>
              <w:t>równoleżników</w:t>
            </w:r>
          </w:p>
          <w:p w14:paraId="1127BB01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podaje wartości południków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i</w:t>
            </w:r>
            <w:r w:rsidR="00FE5A41">
              <w:rPr>
                <w:rFonts w:cstheme="minorHAnsi"/>
                <w:sz w:val="18"/>
                <w:szCs w:val="18"/>
              </w:rPr>
              <w:t> </w:t>
            </w:r>
            <w:r w:rsidRPr="00FE5A41">
              <w:rPr>
                <w:rFonts w:cstheme="minorHAnsi"/>
                <w:sz w:val="18"/>
                <w:szCs w:val="18"/>
              </w:rPr>
              <w:t>równoleżników w miarach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kątowych</w:t>
            </w:r>
          </w:p>
          <w:p w14:paraId="3C3DC7A4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wyjaśnia znaczenie terminów: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i/>
                <w:sz w:val="18"/>
                <w:szCs w:val="18"/>
              </w:rPr>
              <w:t>długość geograficzna</w:t>
            </w:r>
            <w:r w:rsidRPr="00FE5A41">
              <w:rPr>
                <w:rFonts w:cstheme="minorHAnsi"/>
                <w:sz w:val="18"/>
                <w:szCs w:val="18"/>
              </w:rPr>
              <w:t xml:space="preserve">, </w:t>
            </w:r>
            <w:r w:rsidRPr="00FE5A41">
              <w:rPr>
                <w:rFonts w:cstheme="minorHAnsi"/>
                <w:i/>
                <w:sz w:val="18"/>
                <w:szCs w:val="18"/>
              </w:rPr>
              <w:t>szerokość</w:t>
            </w:r>
            <w:r w:rsidR="00527076" w:rsidRPr="00FE5A41">
              <w:rPr>
                <w:rFonts w:cstheme="minorHAnsi"/>
                <w:i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i/>
                <w:sz w:val="18"/>
                <w:szCs w:val="18"/>
              </w:rPr>
              <w:t>geograficzna</w:t>
            </w:r>
          </w:p>
          <w:p w14:paraId="2920B3D9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wyjaśnia znaczenie terminów:</w:t>
            </w:r>
            <w:r w:rsidR="00FE5A41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i/>
                <w:sz w:val="18"/>
                <w:szCs w:val="18"/>
              </w:rPr>
              <w:t>rozciągłość południkowa</w:t>
            </w:r>
            <w:r w:rsidRPr="00FE5A41">
              <w:rPr>
                <w:rFonts w:cstheme="minorHAnsi"/>
                <w:sz w:val="18"/>
                <w:szCs w:val="18"/>
              </w:rPr>
              <w:t xml:space="preserve">, </w:t>
            </w:r>
            <w:r w:rsidRPr="00FE5A41">
              <w:rPr>
                <w:rFonts w:cstheme="minorHAnsi"/>
                <w:i/>
                <w:sz w:val="18"/>
                <w:szCs w:val="18"/>
              </w:rPr>
              <w:t>rozciągłość</w:t>
            </w:r>
            <w:r w:rsidR="00527076" w:rsidRPr="00FE5A41">
              <w:rPr>
                <w:rFonts w:cstheme="minorHAnsi"/>
                <w:i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i/>
                <w:sz w:val="18"/>
                <w:szCs w:val="18"/>
              </w:rPr>
              <w:t>równoleżnikowa</w:t>
            </w:r>
          </w:p>
        </w:tc>
        <w:tc>
          <w:tcPr>
            <w:tcW w:w="3003" w:type="dxa"/>
          </w:tcPr>
          <w:p w14:paraId="66A05A6E" w14:textId="77777777" w:rsidR="00FA651A" w:rsidRPr="00FE5A41" w:rsidRDefault="00FA651A" w:rsidP="00E84D66">
            <w:pPr>
              <w:spacing w:before="40"/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Uczeń:</w:t>
            </w:r>
          </w:p>
          <w:p w14:paraId="30BA1C8E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odczytuje szerokość geograficzną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i</w:t>
            </w:r>
            <w:r w:rsidR="00FE5A41">
              <w:rPr>
                <w:rFonts w:cstheme="minorHAnsi"/>
                <w:sz w:val="18"/>
                <w:szCs w:val="18"/>
              </w:rPr>
              <w:t> </w:t>
            </w:r>
            <w:r w:rsidRPr="00FE5A41">
              <w:rPr>
                <w:rFonts w:cstheme="minorHAnsi"/>
                <w:sz w:val="18"/>
                <w:szCs w:val="18"/>
              </w:rPr>
              <w:t>długość geograficzną wybranych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punktów na globusie i mapie</w:t>
            </w:r>
          </w:p>
          <w:p w14:paraId="6EE65152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odszukuje obiekty na mapie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na podstawie podanych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współrzędnych geograficznych</w:t>
            </w:r>
          </w:p>
        </w:tc>
        <w:tc>
          <w:tcPr>
            <w:tcW w:w="3003" w:type="dxa"/>
          </w:tcPr>
          <w:p w14:paraId="14CA998C" w14:textId="77777777" w:rsidR="00FA651A" w:rsidRPr="00FE5A41" w:rsidRDefault="00FA651A" w:rsidP="00E84D66">
            <w:pPr>
              <w:spacing w:before="40"/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Uczeń:</w:t>
            </w:r>
          </w:p>
          <w:p w14:paraId="3B7152EC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określa położenie matematycznogeograficzne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punktów i obszarów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na mapie świata i mapie Europy</w:t>
            </w:r>
          </w:p>
          <w:p w14:paraId="0586F105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wyznacza współrzędne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geograficzne na podstawie mapy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drogowej</w:t>
            </w:r>
          </w:p>
          <w:p w14:paraId="24D8F2A8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oblicza rozciągłość południkową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i</w:t>
            </w:r>
            <w:r w:rsidR="00FE5A41">
              <w:rPr>
                <w:rFonts w:cstheme="minorHAnsi"/>
                <w:sz w:val="18"/>
                <w:szCs w:val="18"/>
              </w:rPr>
              <w:t> </w:t>
            </w:r>
            <w:r w:rsidRPr="00FE5A41">
              <w:rPr>
                <w:rFonts w:cstheme="minorHAnsi"/>
                <w:sz w:val="18"/>
                <w:szCs w:val="18"/>
              </w:rPr>
              <w:t>rozciągłość równoleżnikową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wybranych obszarów na Ziemi</w:t>
            </w:r>
          </w:p>
          <w:p w14:paraId="31E1E675" w14:textId="77777777" w:rsidR="00FA651A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wyznacza współrzędne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geograficzne punktu, w którym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się znajduje, za pomocą aplikacji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obsługującej mapy w smartfonie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 </w:t>
            </w:r>
            <w:r w:rsidRPr="00FE5A41">
              <w:rPr>
                <w:rFonts w:cstheme="minorHAnsi"/>
                <w:sz w:val="18"/>
                <w:szCs w:val="18"/>
              </w:rPr>
              <w:t>lub komputerze</w:t>
            </w:r>
          </w:p>
          <w:p w14:paraId="4252DEA9" w14:textId="77777777" w:rsidR="00E84D66" w:rsidRPr="00FE5A41" w:rsidRDefault="00E84D66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003" w:type="dxa"/>
          </w:tcPr>
          <w:p w14:paraId="0034D02A" w14:textId="77777777" w:rsidR="00FA651A" w:rsidRPr="00FE5A41" w:rsidRDefault="00FA651A" w:rsidP="00E84D66">
            <w:pPr>
              <w:spacing w:before="40"/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Uczeń:</w:t>
            </w:r>
          </w:p>
          <w:p w14:paraId="05229BC6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wyznacza w terenie współrzędne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geograficzne dowolnych punktów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za pomocą mapy i odbiornika GPS</w:t>
            </w:r>
          </w:p>
        </w:tc>
      </w:tr>
      <w:tr w:rsidR="00FA651A" w14:paraId="2456C5BF" w14:textId="77777777" w:rsidTr="00682B6F">
        <w:trPr>
          <w:trHeight w:val="340"/>
        </w:trPr>
        <w:tc>
          <w:tcPr>
            <w:tcW w:w="15014" w:type="dxa"/>
            <w:gridSpan w:val="5"/>
            <w:vAlign w:val="center"/>
          </w:tcPr>
          <w:p w14:paraId="7F7771D4" w14:textId="77777777" w:rsidR="00FA651A" w:rsidRPr="00FE5A41" w:rsidRDefault="00FA651A" w:rsidP="00E84D66">
            <w:pPr>
              <w:ind w:left="172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b/>
                <w:bCs/>
                <w:sz w:val="18"/>
                <w:szCs w:val="18"/>
              </w:rPr>
              <w:t>2. Ruchy Ziemi</w:t>
            </w:r>
          </w:p>
        </w:tc>
      </w:tr>
      <w:tr w:rsidR="00FA651A" w14:paraId="76B512B7" w14:textId="77777777" w:rsidTr="00FA651A">
        <w:tc>
          <w:tcPr>
            <w:tcW w:w="3002" w:type="dxa"/>
          </w:tcPr>
          <w:p w14:paraId="2FECE5A9" w14:textId="77777777" w:rsidR="00FA651A" w:rsidRPr="00FE5A41" w:rsidRDefault="00FA651A" w:rsidP="00E84D66">
            <w:pPr>
              <w:spacing w:before="40"/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Uczeń:</w:t>
            </w:r>
          </w:p>
          <w:p w14:paraId="2E3363DB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wymienia rodzaje ciał niebieskich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znajdujących się w Układzie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Słonecznym</w:t>
            </w:r>
          </w:p>
          <w:p w14:paraId="048A8BC6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wymienia planety Układu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Słonecznego w kolejności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od znajdującej się najbliżej Słońca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do tej, która jest położona najdalej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5220DBC8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wyjaśnia, na czym polega ruch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obrotowy Ziemi</w:t>
            </w:r>
          </w:p>
          <w:p w14:paraId="519C71FB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wyjaśnia znaczenie terminu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i/>
                <w:sz w:val="18"/>
                <w:szCs w:val="18"/>
              </w:rPr>
              <w:t>górowanie Słońca</w:t>
            </w:r>
          </w:p>
          <w:p w14:paraId="79CD7A5B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określa czas trwania ruchu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obrotowego</w:t>
            </w:r>
          </w:p>
          <w:p w14:paraId="5ADBDC89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demonstruje ruch obrotowy Ziemi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przy użyciu modeli</w:t>
            </w:r>
          </w:p>
          <w:p w14:paraId="3FA847C4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wyjaśnia, na czym polega ruch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obiegowy Ziemi</w:t>
            </w:r>
          </w:p>
          <w:p w14:paraId="35D5F56F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lastRenderedPageBreak/>
              <w:t>• demonstruje ruch obiegowy Ziemi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przy użyciu modeli</w:t>
            </w:r>
          </w:p>
          <w:p w14:paraId="6C3564E2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wymienia daty rozpoczęcia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astronomicznych pór roku</w:t>
            </w:r>
          </w:p>
          <w:p w14:paraId="576C2FD5" w14:textId="77777777" w:rsidR="00FA651A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wskazuje na globusie i mapie strefy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oświetlenia Ziemi</w:t>
            </w:r>
          </w:p>
          <w:p w14:paraId="6C73D06C" w14:textId="77777777" w:rsidR="00E84D66" w:rsidRPr="00FE5A41" w:rsidRDefault="00E84D66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003" w:type="dxa"/>
          </w:tcPr>
          <w:p w14:paraId="320FBB77" w14:textId="77777777" w:rsidR="00FA651A" w:rsidRPr="00FE5A41" w:rsidRDefault="00FA651A" w:rsidP="00E84D66">
            <w:pPr>
              <w:spacing w:before="40"/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lastRenderedPageBreak/>
              <w:t>Uczeń:</w:t>
            </w:r>
          </w:p>
          <w:p w14:paraId="2097A45E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wyjaśnia znaczenie terminów:</w:t>
            </w:r>
            <w:r w:rsidR="00E84D66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i/>
                <w:sz w:val="18"/>
                <w:szCs w:val="18"/>
              </w:rPr>
              <w:t>gwiazda</w:t>
            </w:r>
            <w:r w:rsidRPr="00FE5A41">
              <w:rPr>
                <w:rFonts w:cstheme="minorHAnsi"/>
                <w:sz w:val="18"/>
                <w:szCs w:val="18"/>
              </w:rPr>
              <w:t xml:space="preserve">, </w:t>
            </w:r>
            <w:r w:rsidRPr="00FE5A41">
              <w:rPr>
                <w:rFonts w:cstheme="minorHAnsi"/>
                <w:i/>
                <w:sz w:val="18"/>
                <w:szCs w:val="18"/>
              </w:rPr>
              <w:t>planeta</w:t>
            </w:r>
            <w:r w:rsidRPr="00FE5A41">
              <w:rPr>
                <w:rFonts w:cstheme="minorHAnsi"/>
                <w:sz w:val="18"/>
                <w:szCs w:val="18"/>
              </w:rPr>
              <w:t xml:space="preserve">, </w:t>
            </w:r>
            <w:r w:rsidRPr="00FE5A41">
              <w:rPr>
                <w:rFonts w:cstheme="minorHAnsi"/>
                <w:i/>
                <w:sz w:val="18"/>
                <w:szCs w:val="18"/>
              </w:rPr>
              <w:t>planetoida</w:t>
            </w:r>
            <w:r w:rsidRPr="00FE5A41">
              <w:rPr>
                <w:rFonts w:cstheme="minorHAnsi"/>
                <w:sz w:val="18"/>
                <w:szCs w:val="18"/>
              </w:rPr>
              <w:t>,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i/>
                <w:sz w:val="18"/>
                <w:szCs w:val="18"/>
              </w:rPr>
              <w:t>meteor</w:t>
            </w:r>
            <w:r w:rsidRPr="00FE5A41">
              <w:rPr>
                <w:rFonts w:cstheme="minorHAnsi"/>
                <w:sz w:val="18"/>
                <w:szCs w:val="18"/>
              </w:rPr>
              <w:t xml:space="preserve">, </w:t>
            </w:r>
            <w:r w:rsidRPr="00FE5A41">
              <w:rPr>
                <w:rFonts w:cstheme="minorHAnsi"/>
                <w:i/>
                <w:sz w:val="18"/>
                <w:szCs w:val="18"/>
              </w:rPr>
              <w:t>meteoryt</w:t>
            </w:r>
            <w:r w:rsidRPr="00FE5A41">
              <w:rPr>
                <w:rFonts w:cstheme="minorHAnsi"/>
                <w:sz w:val="18"/>
                <w:szCs w:val="18"/>
              </w:rPr>
              <w:t xml:space="preserve">, </w:t>
            </w:r>
            <w:r w:rsidRPr="00FE5A41">
              <w:rPr>
                <w:rFonts w:cstheme="minorHAnsi"/>
                <w:i/>
                <w:sz w:val="18"/>
                <w:szCs w:val="18"/>
              </w:rPr>
              <w:t>kometa</w:t>
            </w:r>
          </w:p>
          <w:p w14:paraId="74895F58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podaje różnicę między gwiazdą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a</w:t>
            </w:r>
            <w:r w:rsidR="00FE5A41">
              <w:rPr>
                <w:rFonts w:cstheme="minorHAnsi"/>
                <w:sz w:val="18"/>
                <w:szCs w:val="18"/>
              </w:rPr>
              <w:t> </w:t>
            </w:r>
            <w:r w:rsidRPr="00FE5A41">
              <w:rPr>
                <w:rFonts w:cstheme="minorHAnsi"/>
                <w:sz w:val="18"/>
                <w:szCs w:val="18"/>
              </w:rPr>
              <w:t>planetą</w:t>
            </w:r>
          </w:p>
          <w:p w14:paraId="551BB1D2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wymienia cechy ruchu obrotowego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Ziemi</w:t>
            </w:r>
          </w:p>
          <w:p w14:paraId="2281B310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omawia występowanie dnia i nocy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jako głównego następstwo ruchu</w:t>
            </w:r>
          </w:p>
          <w:p w14:paraId="64BF2442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obrotowego</w:t>
            </w:r>
          </w:p>
          <w:p w14:paraId="13DEE1B4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podaje cechy ruchu obiegowego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Ziemi</w:t>
            </w:r>
          </w:p>
          <w:p w14:paraId="6885752E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wymienia strefy oświetlenia Ziemi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i</w:t>
            </w:r>
            <w:r w:rsidR="00FE5A41">
              <w:rPr>
                <w:rFonts w:cstheme="minorHAnsi"/>
                <w:sz w:val="18"/>
                <w:szCs w:val="18"/>
              </w:rPr>
              <w:t> </w:t>
            </w:r>
            <w:r w:rsidRPr="00FE5A41">
              <w:rPr>
                <w:rFonts w:cstheme="minorHAnsi"/>
                <w:sz w:val="18"/>
                <w:szCs w:val="18"/>
              </w:rPr>
              <w:t>wskazuje ich granice na mapie lub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globusie</w:t>
            </w:r>
          </w:p>
        </w:tc>
        <w:tc>
          <w:tcPr>
            <w:tcW w:w="3003" w:type="dxa"/>
          </w:tcPr>
          <w:p w14:paraId="62ED47CA" w14:textId="77777777" w:rsidR="00FA651A" w:rsidRPr="00FE5A41" w:rsidRDefault="00FA651A" w:rsidP="00E84D66">
            <w:pPr>
              <w:spacing w:before="40"/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Uczeń:</w:t>
            </w:r>
          </w:p>
          <w:p w14:paraId="43E807AB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rozpoznaje rodzaje ciał niebieskich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przedstawionych na ilustracji</w:t>
            </w:r>
          </w:p>
          <w:p w14:paraId="377B0B8E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opisuje dzienną wędrówkę Słońca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po niebie, posługując się ilustracją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lub planszą</w:t>
            </w:r>
          </w:p>
          <w:p w14:paraId="067717AA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omawia wędrówkę Słońca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po niebie w różnych porach roku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na podstawie ilustracji</w:t>
            </w:r>
          </w:p>
          <w:p w14:paraId="21D37667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omawia przebieg linii zmiany daty</w:t>
            </w:r>
          </w:p>
          <w:p w14:paraId="48721640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przedstawia zmiany w oświetleniu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Ziemi w pierwszych dniach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astronomicznych pór roku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na podstawie ilustracji</w:t>
            </w:r>
          </w:p>
          <w:p w14:paraId="5BCC5E01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wymienia następstwa ruchu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obiegowego Ziemi</w:t>
            </w:r>
          </w:p>
          <w:p w14:paraId="4A3F3483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wyjaśnia, na jakiej podstawie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wyróżnia się strefy oświetlenia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Ziemi</w:t>
            </w:r>
          </w:p>
        </w:tc>
        <w:tc>
          <w:tcPr>
            <w:tcW w:w="3003" w:type="dxa"/>
          </w:tcPr>
          <w:p w14:paraId="75CE71DC" w14:textId="77777777" w:rsidR="00FA651A" w:rsidRPr="00FE5A41" w:rsidRDefault="00FA651A" w:rsidP="00E84D66">
            <w:pPr>
              <w:spacing w:before="40"/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Uczeń:</w:t>
            </w:r>
          </w:p>
          <w:p w14:paraId="0BF2F0D2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opisuje budowę Układu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Słonecznego</w:t>
            </w:r>
          </w:p>
          <w:p w14:paraId="020D7159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wyjaśnia zależność między kątem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padania promieni słonecznych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a</w:t>
            </w:r>
            <w:r w:rsidR="00FE5A41">
              <w:rPr>
                <w:rFonts w:cstheme="minorHAnsi"/>
                <w:sz w:val="18"/>
                <w:szCs w:val="18"/>
              </w:rPr>
              <w:t> </w:t>
            </w:r>
            <w:r w:rsidRPr="00FE5A41">
              <w:rPr>
                <w:rFonts w:cstheme="minorHAnsi"/>
                <w:sz w:val="18"/>
                <w:szCs w:val="18"/>
              </w:rPr>
              <w:t>długością cienia gnomonu lub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drzewa na podstawie ilustracji</w:t>
            </w:r>
          </w:p>
          <w:p w14:paraId="58C21AA1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określa różnicę między czasem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strefowym a czasem słonecznym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na kuli ziemskiej</w:t>
            </w:r>
          </w:p>
          <w:p w14:paraId="29846E48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wyjaśnia przyczyny występowania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dnia polarnego i nocy polarnej</w:t>
            </w:r>
          </w:p>
          <w:p w14:paraId="588777D4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charakteryzuje strefy oświetlenia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 </w:t>
            </w:r>
            <w:r w:rsidRPr="00FE5A41">
              <w:rPr>
                <w:rFonts w:cstheme="minorHAnsi"/>
                <w:sz w:val="18"/>
                <w:szCs w:val="18"/>
              </w:rPr>
              <w:t>Ziemi z uwzględnieniem kąta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padania promieni słonecznych,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czasu trwania dnia i nocy oraz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występowania pór roku</w:t>
            </w:r>
          </w:p>
        </w:tc>
        <w:tc>
          <w:tcPr>
            <w:tcW w:w="3003" w:type="dxa"/>
          </w:tcPr>
          <w:p w14:paraId="600CD848" w14:textId="77777777" w:rsidR="00FA651A" w:rsidRPr="00FE5A41" w:rsidRDefault="00FA651A" w:rsidP="00E84D66">
            <w:pPr>
              <w:spacing w:before="40"/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Uczeń:</w:t>
            </w:r>
          </w:p>
          <w:p w14:paraId="67D21AF2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wyjaśnia związek między ruchem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obrotowym Ziemi a takimi zjawiskami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jak pozorna wędrówka Słońca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po niebie, górowanie Słońca,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występowanie dnia i nocy, dobowy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rytm życia człowieka i przyrody,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występowanie stref czasowych</w:t>
            </w:r>
          </w:p>
          <w:p w14:paraId="02609920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określa czas strefowy na podstawie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mapy stref czasowych</w:t>
            </w:r>
          </w:p>
          <w:p w14:paraId="4EDF009E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wykazuje związek między położeniem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geograficznym obszaru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a</w:t>
            </w:r>
            <w:r w:rsidR="00FE5A41">
              <w:rPr>
                <w:rFonts w:cstheme="minorHAnsi"/>
                <w:sz w:val="18"/>
                <w:szCs w:val="18"/>
              </w:rPr>
              <w:t> </w:t>
            </w:r>
            <w:r w:rsidRPr="00FE5A41">
              <w:rPr>
                <w:rFonts w:cstheme="minorHAnsi"/>
                <w:sz w:val="18"/>
                <w:szCs w:val="18"/>
              </w:rPr>
              <w:t>wysokością górowania Słońca</w:t>
            </w:r>
          </w:p>
          <w:p w14:paraId="5C279CBE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wykazuje związek między ruchem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obiegowym Ziemi a strefami jej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oświetlenia oraz strefowym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zróżnicowaniem klimatów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i</w:t>
            </w:r>
            <w:r w:rsidR="00FE5A41">
              <w:rPr>
                <w:rFonts w:cstheme="minorHAnsi"/>
                <w:sz w:val="18"/>
                <w:szCs w:val="18"/>
              </w:rPr>
              <w:t> </w:t>
            </w:r>
            <w:r w:rsidRPr="00FE5A41">
              <w:rPr>
                <w:rFonts w:cstheme="minorHAnsi"/>
                <w:sz w:val="18"/>
                <w:szCs w:val="18"/>
              </w:rPr>
              <w:t>krajobrazów na Ziemi</w:t>
            </w:r>
          </w:p>
        </w:tc>
      </w:tr>
      <w:tr w:rsidR="00FA651A" w14:paraId="48E06E7E" w14:textId="77777777" w:rsidTr="00682B6F">
        <w:trPr>
          <w:trHeight w:val="340"/>
        </w:trPr>
        <w:tc>
          <w:tcPr>
            <w:tcW w:w="15014" w:type="dxa"/>
            <w:gridSpan w:val="5"/>
            <w:vAlign w:val="center"/>
          </w:tcPr>
          <w:p w14:paraId="1B9BF3B0" w14:textId="77777777" w:rsidR="00FA651A" w:rsidRPr="00FE5A41" w:rsidRDefault="00FA651A" w:rsidP="00E84D66">
            <w:pPr>
              <w:ind w:left="172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b/>
                <w:bCs/>
                <w:sz w:val="18"/>
                <w:szCs w:val="18"/>
              </w:rPr>
              <w:t>3. Środowisko przyrodnicze i ludność Europy</w:t>
            </w:r>
          </w:p>
        </w:tc>
      </w:tr>
      <w:tr w:rsidR="00FA651A" w14:paraId="27773E94" w14:textId="77777777" w:rsidTr="00FA651A">
        <w:tc>
          <w:tcPr>
            <w:tcW w:w="3002" w:type="dxa"/>
          </w:tcPr>
          <w:p w14:paraId="64FBC385" w14:textId="77777777" w:rsidR="00FA651A" w:rsidRPr="00FE5A41" w:rsidRDefault="00FA651A" w:rsidP="00E84D66">
            <w:pPr>
              <w:spacing w:before="40"/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Uczeń:</w:t>
            </w:r>
          </w:p>
          <w:p w14:paraId="2988A6CD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określa położenie Europy na mapie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świata</w:t>
            </w:r>
          </w:p>
          <w:p w14:paraId="7A73C602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wymienia nazwy większych mórz,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zatok, cieśnin i wysp Europy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i</w:t>
            </w:r>
            <w:r w:rsidR="00FE5A41">
              <w:rPr>
                <w:rFonts w:cstheme="minorHAnsi"/>
                <w:sz w:val="18"/>
                <w:szCs w:val="18"/>
              </w:rPr>
              <w:t> </w:t>
            </w:r>
            <w:r w:rsidRPr="00FE5A41">
              <w:rPr>
                <w:rFonts w:cstheme="minorHAnsi"/>
                <w:sz w:val="18"/>
                <w:szCs w:val="18"/>
              </w:rPr>
              <w:t>wskazuje je na mapie</w:t>
            </w:r>
          </w:p>
          <w:p w14:paraId="46803C21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wskazuje przebieg umownej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granicy między Europą a Azją</w:t>
            </w:r>
          </w:p>
          <w:p w14:paraId="408F8C24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wymienia elementy krajobrazu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Islandii na podstawie fotografii</w:t>
            </w:r>
          </w:p>
          <w:p w14:paraId="5E0005DC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wymienia strefy klimatyczne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w</w:t>
            </w:r>
            <w:r w:rsidR="00FE5A41">
              <w:rPr>
                <w:rFonts w:cstheme="minorHAnsi"/>
                <w:sz w:val="18"/>
                <w:szCs w:val="18"/>
              </w:rPr>
              <w:t> </w:t>
            </w:r>
            <w:r w:rsidRPr="00FE5A41">
              <w:rPr>
                <w:rFonts w:cstheme="minorHAnsi"/>
                <w:sz w:val="18"/>
                <w:szCs w:val="18"/>
              </w:rPr>
              <w:t>Europie na podstawie mapy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klimatycznej</w:t>
            </w:r>
          </w:p>
          <w:p w14:paraId="41EDBF62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wskazuje na mapie obszary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w Europie o cechach klimatu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morskiego i kontynentalnego</w:t>
            </w:r>
          </w:p>
          <w:p w14:paraId="58D3F31C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podaje liczbę państw Europy</w:t>
            </w:r>
          </w:p>
          <w:p w14:paraId="56225136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wskazuje na mapie politycznej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największe i najmniejsze państwa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Europy</w:t>
            </w:r>
          </w:p>
          <w:p w14:paraId="7D926EDD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wymienia czynniki wpływające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na rozmieszczenie ludności Europy</w:t>
            </w:r>
          </w:p>
          <w:p w14:paraId="75B403DA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 xml:space="preserve">• wyjaśnia znaczenie terminu </w:t>
            </w:r>
            <w:r w:rsidRPr="00E84D66">
              <w:rPr>
                <w:rFonts w:cstheme="minorHAnsi"/>
                <w:i/>
                <w:sz w:val="18"/>
                <w:szCs w:val="18"/>
              </w:rPr>
              <w:t>gęstość</w:t>
            </w:r>
            <w:r w:rsidR="00527076" w:rsidRPr="00E84D66">
              <w:rPr>
                <w:rFonts w:cstheme="minorHAnsi"/>
                <w:i/>
                <w:sz w:val="18"/>
                <w:szCs w:val="18"/>
              </w:rPr>
              <w:t xml:space="preserve"> </w:t>
            </w:r>
            <w:r w:rsidRPr="00E84D66">
              <w:rPr>
                <w:rFonts w:cstheme="minorHAnsi"/>
                <w:i/>
                <w:sz w:val="18"/>
                <w:szCs w:val="18"/>
              </w:rPr>
              <w:t>zaludnienia</w:t>
            </w:r>
          </w:p>
          <w:p w14:paraId="1604ADDF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wskazuje na mapie rozmieszczenia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ludności obszary o dużej i małej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gęstości zaludnienia</w:t>
            </w:r>
          </w:p>
          <w:p w14:paraId="64CF49EC" w14:textId="6BE0E871" w:rsidR="00FA651A" w:rsidRPr="00FE5A41" w:rsidRDefault="00FA651A" w:rsidP="00804AEC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wymienia starzejące się kraje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Europy</w:t>
            </w:r>
          </w:p>
          <w:p w14:paraId="7F53DB11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wskazuje Paryż i Londyn na mapie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Europy</w:t>
            </w:r>
          </w:p>
        </w:tc>
        <w:tc>
          <w:tcPr>
            <w:tcW w:w="3003" w:type="dxa"/>
          </w:tcPr>
          <w:p w14:paraId="4F081070" w14:textId="77777777" w:rsidR="00FA651A" w:rsidRPr="00FE5A41" w:rsidRDefault="00FA651A" w:rsidP="00E84D66">
            <w:pPr>
              <w:spacing w:before="40"/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Uczeń:</w:t>
            </w:r>
          </w:p>
          <w:p w14:paraId="036B7CDF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omawia przebieg umownej granicy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między Europą a Azją</w:t>
            </w:r>
          </w:p>
          <w:p w14:paraId="4DA224DE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wymienia czynniki decydujące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o</w:t>
            </w:r>
            <w:r w:rsidR="00FE5A41">
              <w:rPr>
                <w:rFonts w:cstheme="minorHAnsi"/>
                <w:sz w:val="18"/>
                <w:szCs w:val="18"/>
              </w:rPr>
              <w:t> </w:t>
            </w:r>
            <w:r w:rsidRPr="00FE5A41">
              <w:rPr>
                <w:rFonts w:cstheme="minorHAnsi"/>
                <w:sz w:val="18"/>
                <w:szCs w:val="18"/>
              </w:rPr>
              <w:t>długości linii brzegowej Europy</w:t>
            </w:r>
          </w:p>
          <w:p w14:paraId="606D38C8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wymienia największe krainy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geograficzne Europy i wskazuje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je na mapie</w:t>
            </w:r>
          </w:p>
          <w:p w14:paraId="59282C38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opisuje położenie geograficzne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Islandii na podstawie mapy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ogólnogeograficznej</w:t>
            </w:r>
          </w:p>
          <w:p w14:paraId="753538D5" w14:textId="77777777" w:rsidR="00FA651A" w:rsidRPr="00FE5A41" w:rsidRDefault="00FA651A" w:rsidP="00FE5A41">
            <w:pPr>
              <w:ind w:left="56" w:right="-28"/>
              <w:rPr>
                <w:rFonts w:cstheme="minorHAnsi"/>
                <w:i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wyjaśnia znaczenie terminów: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i/>
                <w:sz w:val="18"/>
                <w:szCs w:val="18"/>
              </w:rPr>
              <w:t>wulkan</w:t>
            </w:r>
            <w:r w:rsidRPr="00FE5A41">
              <w:rPr>
                <w:rFonts w:cstheme="minorHAnsi"/>
                <w:sz w:val="18"/>
                <w:szCs w:val="18"/>
              </w:rPr>
              <w:t xml:space="preserve">, </w:t>
            </w:r>
            <w:r w:rsidRPr="00FE5A41">
              <w:rPr>
                <w:rFonts w:cstheme="minorHAnsi"/>
                <w:i/>
                <w:sz w:val="18"/>
                <w:szCs w:val="18"/>
              </w:rPr>
              <w:t>magma</w:t>
            </w:r>
            <w:r w:rsidRPr="00FE5A41">
              <w:rPr>
                <w:rFonts w:cstheme="minorHAnsi"/>
                <w:sz w:val="18"/>
                <w:szCs w:val="18"/>
              </w:rPr>
              <w:t xml:space="preserve">, </w:t>
            </w:r>
            <w:r w:rsidRPr="00FE5A41">
              <w:rPr>
                <w:rFonts w:cstheme="minorHAnsi"/>
                <w:i/>
                <w:sz w:val="18"/>
                <w:szCs w:val="18"/>
              </w:rPr>
              <w:t>erupcja</w:t>
            </w:r>
            <w:r w:rsidRPr="00FE5A41">
              <w:rPr>
                <w:rFonts w:cstheme="minorHAnsi"/>
                <w:sz w:val="18"/>
                <w:szCs w:val="18"/>
              </w:rPr>
              <w:t xml:space="preserve">, </w:t>
            </w:r>
            <w:r w:rsidRPr="00FE5A41">
              <w:rPr>
                <w:rFonts w:cstheme="minorHAnsi"/>
                <w:i/>
                <w:sz w:val="18"/>
                <w:szCs w:val="18"/>
              </w:rPr>
              <w:t>lawa</w:t>
            </w:r>
            <w:r w:rsidRPr="00FE5A41">
              <w:rPr>
                <w:rFonts w:cstheme="minorHAnsi"/>
                <w:sz w:val="18"/>
                <w:szCs w:val="18"/>
              </w:rPr>
              <w:t>,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i/>
                <w:sz w:val="18"/>
                <w:szCs w:val="18"/>
              </w:rPr>
              <w:t>bazalt</w:t>
            </w:r>
          </w:p>
          <w:p w14:paraId="15D23114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przedstawia kryterium wyróżniania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stref klimatycznych</w:t>
            </w:r>
          </w:p>
          <w:p w14:paraId="3BB17CBF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omawia cechy wybranych typów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i</w:t>
            </w:r>
            <w:r w:rsidR="00FE5A41">
              <w:rPr>
                <w:rFonts w:cstheme="minorHAnsi"/>
                <w:sz w:val="18"/>
                <w:szCs w:val="18"/>
              </w:rPr>
              <w:t> </w:t>
            </w:r>
            <w:r w:rsidRPr="00FE5A41">
              <w:rPr>
                <w:rFonts w:cstheme="minorHAnsi"/>
                <w:sz w:val="18"/>
                <w:szCs w:val="18"/>
              </w:rPr>
              <w:t>odmian klimatu Europy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na podstawie klimatogramów</w:t>
            </w:r>
          </w:p>
          <w:p w14:paraId="230B72DF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wymienia i wskazuje na mapie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politycznej Europy państwa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powstałe na przełomie lat 80. i 90.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XX</w:t>
            </w:r>
            <w:r w:rsidR="00FE5A41">
              <w:rPr>
                <w:rFonts w:cstheme="minorHAnsi"/>
                <w:sz w:val="18"/>
                <w:szCs w:val="18"/>
              </w:rPr>
              <w:t> </w:t>
            </w:r>
            <w:r w:rsidRPr="00FE5A41">
              <w:rPr>
                <w:rFonts w:cstheme="minorHAnsi"/>
                <w:sz w:val="18"/>
                <w:szCs w:val="18"/>
              </w:rPr>
              <w:t>w.</w:t>
            </w:r>
          </w:p>
          <w:p w14:paraId="0942936E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omawia rozmieszczenie ludności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w</w:t>
            </w:r>
            <w:r w:rsidRPr="00FE5A41"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Europie na podstawie mapy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rozmieszczenia ludności</w:t>
            </w:r>
          </w:p>
          <w:p w14:paraId="6441640E" w14:textId="63F48499" w:rsidR="00FA651A" w:rsidRPr="00FE5A41" w:rsidRDefault="00FA651A" w:rsidP="00804AEC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przedstawia liczbę ludności Europy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na tle liczby ludności pozostałych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kontynentów na podstawie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wykresów</w:t>
            </w:r>
          </w:p>
          <w:p w14:paraId="3BA84BA5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wymienia przyczyny migracji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Ludności</w:t>
            </w:r>
          </w:p>
          <w:p w14:paraId="426ADB9F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wymienia kraje imigracyjne i kraje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emigracyjne w Europie</w:t>
            </w:r>
          </w:p>
          <w:p w14:paraId="18784512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wymienia cechy krajobrazu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wielkomiejskiego</w:t>
            </w:r>
          </w:p>
          <w:p w14:paraId="58FE8301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wymienia i wskazuje na mapie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największe miasta Europy i świata</w:t>
            </w:r>
          </w:p>
          <w:p w14:paraId="36F4916F" w14:textId="77777777" w:rsidR="00FA651A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lastRenderedPageBreak/>
              <w:t>• porównuje miasta Europy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z miastami świata na podstawie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wykresów</w:t>
            </w:r>
          </w:p>
          <w:p w14:paraId="5F7C2185" w14:textId="77777777" w:rsidR="00E84D66" w:rsidRPr="00FE5A41" w:rsidRDefault="00E84D66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003" w:type="dxa"/>
          </w:tcPr>
          <w:p w14:paraId="381ECF1F" w14:textId="77777777" w:rsidR="00FA651A" w:rsidRPr="00FE5A41" w:rsidRDefault="00FA651A" w:rsidP="00E84D66">
            <w:pPr>
              <w:spacing w:before="40"/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lastRenderedPageBreak/>
              <w:t>Uczeń:</w:t>
            </w:r>
          </w:p>
          <w:p w14:paraId="10FCB002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opisuje ukształtowanie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powierzchni Europy na podstawie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mapy ogólnogeograficznej</w:t>
            </w:r>
          </w:p>
          <w:p w14:paraId="48F8E4BD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opisuje położenie Islandii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względem płyt litosfery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na podstawie mapy geologicznej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 </w:t>
            </w:r>
          </w:p>
          <w:p w14:paraId="0F6C005A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wymienia przykłady obszarów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występowania trzęsień ziemi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i</w:t>
            </w:r>
            <w:r w:rsidR="00FE5A41">
              <w:rPr>
                <w:rFonts w:cstheme="minorHAnsi"/>
                <w:sz w:val="18"/>
                <w:szCs w:val="18"/>
              </w:rPr>
              <w:t> </w:t>
            </w:r>
            <w:r w:rsidRPr="00FE5A41">
              <w:rPr>
                <w:rFonts w:cstheme="minorHAnsi"/>
                <w:sz w:val="18"/>
                <w:szCs w:val="18"/>
              </w:rPr>
              <w:t>wybuchów wulkanów na świecie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na podstawie mapy geologicznej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i mapy ogólnogeograficznej</w:t>
            </w:r>
          </w:p>
          <w:p w14:paraId="3D56406E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omawia czynniki wpływające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na zróżnicowanie klimatyczne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Europy na podstawie map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klimatycznych</w:t>
            </w:r>
          </w:p>
          <w:p w14:paraId="30F29D98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podaje różnice między strefami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klimatycznymi, które znajdują się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w</w:t>
            </w:r>
            <w:r w:rsidR="00FE5A41">
              <w:rPr>
                <w:rFonts w:cstheme="minorHAnsi"/>
                <w:sz w:val="18"/>
                <w:szCs w:val="18"/>
              </w:rPr>
              <w:t> </w:t>
            </w:r>
            <w:r w:rsidRPr="00FE5A41">
              <w:rPr>
                <w:rFonts w:cstheme="minorHAnsi"/>
                <w:sz w:val="18"/>
                <w:szCs w:val="18"/>
              </w:rPr>
              <w:t>Europie</w:t>
            </w:r>
          </w:p>
          <w:p w14:paraId="66949DB1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charakteryzuje zmiany liczby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ludności Europy</w:t>
            </w:r>
          </w:p>
          <w:p w14:paraId="3A1D9470" w14:textId="33ED6C24" w:rsidR="00FA651A" w:rsidRPr="00FE5A41" w:rsidRDefault="00FA651A" w:rsidP="00804AEC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analizuje strukturę wieku i płci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ludności na podstawie piramid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wieku i płci ludności wybranych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krajów Europy</w:t>
            </w:r>
          </w:p>
          <w:p w14:paraId="1BD45E10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przedstawia zalety i wady życia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w</w:t>
            </w:r>
            <w:r w:rsidR="00FE5A41">
              <w:rPr>
                <w:rFonts w:cstheme="minorHAnsi"/>
                <w:sz w:val="18"/>
                <w:szCs w:val="18"/>
              </w:rPr>
              <w:t> </w:t>
            </w:r>
            <w:r w:rsidRPr="00FE5A41">
              <w:rPr>
                <w:rFonts w:cstheme="minorHAnsi"/>
                <w:sz w:val="18"/>
                <w:szCs w:val="18"/>
              </w:rPr>
              <w:t>wielkim mieście</w:t>
            </w:r>
          </w:p>
          <w:p w14:paraId="3D294954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omawia położenie i układ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przestrzenny Londynu i Paryża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na podstawie map</w:t>
            </w:r>
          </w:p>
        </w:tc>
        <w:tc>
          <w:tcPr>
            <w:tcW w:w="3003" w:type="dxa"/>
          </w:tcPr>
          <w:p w14:paraId="73EEFA39" w14:textId="77777777" w:rsidR="00FA651A" w:rsidRPr="00FE5A41" w:rsidRDefault="00FA651A" w:rsidP="00E84D66">
            <w:pPr>
              <w:spacing w:before="40"/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Uczeń:</w:t>
            </w:r>
          </w:p>
          <w:p w14:paraId="32024D53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porównuje ukształtowanie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powierzchni wschodniej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i zachodniej oraz północnej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i południowej części Europy</w:t>
            </w:r>
          </w:p>
          <w:p w14:paraId="1D5D434B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wyjaśnia przyczyny występowania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gejzerów na Islandii</w:t>
            </w:r>
          </w:p>
          <w:p w14:paraId="1DEB5B6E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omawia strefy klimatyczne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w Europie i charakterystyczną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dla nich roślinność na podstawie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klimatogramów i fotografii</w:t>
            </w:r>
          </w:p>
          <w:p w14:paraId="691F53DD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omawia wpływ prądów morskich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na temperaturę powietrza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w Europie</w:t>
            </w:r>
          </w:p>
          <w:p w14:paraId="71E13B5F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omawia wpływ ukształtowania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powierzchni na klimat Europy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32228DDB" w14:textId="53F9423B" w:rsidR="00FA651A" w:rsidRPr="00FE5A41" w:rsidRDefault="00FA651A" w:rsidP="00804AEC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porównuje piramidy wieku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i płci społeczeństw: młodego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="00FE5A41">
              <w:rPr>
                <w:rFonts w:cstheme="minorHAnsi"/>
                <w:sz w:val="18"/>
                <w:szCs w:val="18"/>
              </w:rPr>
              <w:br/>
            </w:r>
            <w:r w:rsidRPr="00FE5A41">
              <w:rPr>
                <w:rFonts w:cstheme="minorHAnsi"/>
                <w:sz w:val="18"/>
                <w:szCs w:val="18"/>
              </w:rPr>
              <w:t>i starzejącego się</w:t>
            </w:r>
          </w:p>
          <w:p w14:paraId="72A8D389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przedstawia korzyści i zagrożenia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związane z migracjami ludności</w:t>
            </w:r>
          </w:p>
          <w:p w14:paraId="51C82BD3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porównuje Paryż i Londyn pod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względem ich znaczenia na świecie</w:t>
            </w:r>
          </w:p>
        </w:tc>
        <w:tc>
          <w:tcPr>
            <w:tcW w:w="3003" w:type="dxa"/>
          </w:tcPr>
          <w:p w14:paraId="07461DA4" w14:textId="77777777" w:rsidR="00FA651A" w:rsidRPr="00FE5A41" w:rsidRDefault="00FA651A" w:rsidP="00E84D66">
            <w:pPr>
              <w:spacing w:before="40"/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Uczeń:</w:t>
            </w:r>
          </w:p>
          <w:p w14:paraId="27EBC3D8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wyjaśnia wpływ działalności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lądolodu na ukształtowanie</w:t>
            </w:r>
            <w:r w:rsidR="00527076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północnej części Europy</w:t>
            </w:r>
            <w:r w:rsidR="00342394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na podstawie mapy i</w:t>
            </w:r>
            <w:r w:rsidR="00FE5A41">
              <w:rPr>
                <w:rFonts w:cstheme="minorHAnsi"/>
                <w:sz w:val="18"/>
                <w:szCs w:val="18"/>
              </w:rPr>
              <w:t> </w:t>
            </w:r>
            <w:r w:rsidRPr="00FE5A41">
              <w:rPr>
                <w:rFonts w:cstheme="minorHAnsi"/>
                <w:sz w:val="18"/>
                <w:szCs w:val="18"/>
              </w:rPr>
              <w:t>dodatkowych</w:t>
            </w:r>
            <w:r w:rsidR="00342394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źródeł informacji</w:t>
            </w:r>
          </w:p>
          <w:p w14:paraId="1AC4EFD7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wyjaśnia wpływ położenia</w:t>
            </w:r>
            <w:r w:rsidR="00342394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na granicy płyt litosfery</w:t>
            </w:r>
            <w:r w:rsidR="00342394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na występowanie wulkanów</w:t>
            </w:r>
            <w:r w:rsidR="00342394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i trzęsień ziemi na Islandii</w:t>
            </w:r>
          </w:p>
          <w:p w14:paraId="1031D1B1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wyjaśnia, dlaczego w Europie</w:t>
            </w:r>
            <w:r w:rsidR="00342394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na tej samej szerokości</w:t>
            </w:r>
            <w:r w:rsidR="00342394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geograficznej występują różne</w:t>
            </w:r>
            <w:r w:rsidR="00342394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typy i odmiany klimatu</w:t>
            </w:r>
          </w:p>
          <w:p w14:paraId="62462AD2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podaje zależności między strefami</w:t>
            </w:r>
            <w:r w:rsidR="00342394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oświetlenia Ziemi a strefami</w:t>
            </w:r>
            <w:r w:rsidR="00342394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klimatycznymi na podstawie</w:t>
            </w:r>
            <w:r w:rsidR="00342394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ilustracji oraz map klimatycznych</w:t>
            </w:r>
          </w:p>
          <w:p w14:paraId="38E5AAFB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przedstawia rolę Unii Europejskiej</w:t>
            </w:r>
            <w:r w:rsidR="00342394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w</w:t>
            </w:r>
            <w:r w:rsidR="00FE5A41">
              <w:rPr>
                <w:rFonts w:cstheme="minorHAnsi"/>
                <w:sz w:val="18"/>
                <w:szCs w:val="18"/>
              </w:rPr>
              <w:t> </w:t>
            </w:r>
            <w:r w:rsidRPr="00FE5A41">
              <w:rPr>
                <w:rFonts w:cstheme="minorHAnsi"/>
                <w:sz w:val="18"/>
                <w:szCs w:val="18"/>
              </w:rPr>
              <w:t>przemianach społecznych</w:t>
            </w:r>
            <w:r w:rsidR="00342394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i gospodarczych Europy</w:t>
            </w:r>
          </w:p>
          <w:p w14:paraId="5DDD4037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analizuje przyczyny i skutki</w:t>
            </w:r>
            <w:r w:rsidR="00342394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starzenia się społeczeństw Europy</w:t>
            </w:r>
          </w:p>
          <w:p w14:paraId="0BF56071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opisuje działania, które można</w:t>
            </w:r>
            <w:r w:rsidR="00342394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podjąć, aby zmniejszyć tempo</w:t>
            </w:r>
            <w:r w:rsidR="00342394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starzenia się społeczeństwa Europy</w:t>
            </w:r>
          </w:p>
          <w:p w14:paraId="5F817616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omawia przyczyny nielegalnej</w:t>
            </w:r>
            <w:r w:rsidR="00342394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imigracji do Europy</w:t>
            </w:r>
          </w:p>
          <w:p w14:paraId="049C1C30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ocenia skutki migracji ludności</w:t>
            </w:r>
            <w:r w:rsidR="00342394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między państwami Europy</w:t>
            </w:r>
            <w:r w:rsidR="00342394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oraz imigracji ludności z innych</w:t>
            </w:r>
            <w:r w:rsidR="00342394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kontynentów</w:t>
            </w:r>
          </w:p>
          <w:p w14:paraId="73F20A04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ocenia rolę i funkcje Paryża</w:t>
            </w:r>
            <w:r w:rsidR="00342394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i</w:t>
            </w:r>
            <w:r w:rsidR="00FE5A41">
              <w:rPr>
                <w:rFonts w:cstheme="minorHAnsi"/>
                <w:sz w:val="18"/>
                <w:szCs w:val="18"/>
              </w:rPr>
              <w:t> </w:t>
            </w:r>
            <w:r w:rsidRPr="00FE5A41">
              <w:rPr>
                <w:rFonts w:cstheme="minorHAnsi"/>
                <w:sz w:val="18"/>
                <w:szCs w:val="18"/>
              </w:rPr>
              <w:t>Londynu jako wielkich metropolii</w:t>
            </w:r>
          </w:p>
        </w:tc>
      </w:tr>
      <w:tr w:rsidR="00FA651A" w14:paraId="70954D41" w14:textId="77777777" w:rsidTr="00682B6F">
        <w:trPr>
          <w:trHeight w:val="340"/>
        </w:trPr>
        <w:tc>
          <w:tcPr>
            <w:tcW w:w="15014" w:type="dxa"/>
            <w:gridSpan w:val="5"/>
            <w:vAlign w:val="center"/>
          </w:tcPr>
          <w:p w14:paraId="24A888D0" w14:textId="77777777" w:rsidR="00FA651A" w:rsidRPr="00FE5A41" w:rsidRDefault="00FA651A" w:rsidP="00E84D66">
            <w:pPr>
              <w:ind w:left="172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b/>
                <w:bCs/>
                <w:sz w:val="18"/>
                <w:szCs w:val="18"/>
              </w:rPr>
              <w:t>4. Gospodarka Europy</w:t>
            </w:r>
          </w:p>
        </w:tc>
      </w:tr>
      <w:tr w:rsidR="00FA651A" w14:paraId="63638719" w14:textId="77777777" w:rsidTr="00FA651A">
        <w:tc>
          <w:tcPr>
            <w:tcW w:w="3002" w:type="dxa"/>
          </w:tcPr>
          <w:p w14:paraId="2AC1B192" w14:textId="77777777" w:rsidR="00FA651A" w:rsidRPr="00FE5A41" w:rsidRDefault="00FA651A" w:rsidP="00E84D66">
            <w:pPr>
              <w:spacing w:before="40"/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Uczeń:</w:t>
            </w:r>
          </w:p>
          <w:p w14:paraId="63C60AB9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wymienia zadania i funkcje</w:t>
            </w:r>
            <w:r w:rsidR="00342394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rolnictwa</w:t>
            </w:r>
          </w:p>
          <w:p w14:paraId="06FA12B4" w14:textId="5D10D342" w:rsidR="00FA651A" w:rsidRPr="00FE5A41" w:rsidRDefault="00FA651A" w:rsidP="00804AEC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 xml:space="preserve">• wyjaśnia znaczenie terminu </w:t>
            </w:r>
            <w:r w:rsidRPr="00FE5A41">
              <w:rPr>
                <w:rFonts w:cstheme="minorHAnsi"/>
                <w:i/>
                <w:sz w:val="18"/>
                <w:szCs w:val="18"/>
              </w:rPr>
              <w:t>plony</w:t>
            </w:r>
          </w:p>
          <w:p w14:paraId="42AC3C69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wymienia zadania i funkcje</w:t>
            </w:r>
            <w:r w:rsidR="00342394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przemysłu</w:t>
            </w:r>
          </w:p>
          <w:p w14:paraId="64966AC0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wymienia znane i cenione</w:t>
            </w:r>
            <w:r w:rsidR="00342394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na świecie francuskie wyroby</w:t>
            </w:r>
            <w:r w:rsidR="00342394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przemysłowe</w:t>
            </w:r>
          </w:p>
          <w:p w14:paraId="798A2316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podaje przykłady odnawialnych</w:t>
            </w:r>
            <w:r w:rsidR="00342394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i</w:t>
            </w:r>
            <w:r w:rsidR="00FE5A41">
              <w:rPr>
                <w:rFonts w:cstheme="minorHAnsi"/>
                <w:sz w:val="18"/>
                <w:szCs w:val="18"/>
              </w:rPr>
              <w:t> </w:t>
            </w:r>
            <w:r w:rsidRPr="00FE5A41">
              <w:rPr>
                <w:rFonts w:cstheme="minorHAnsi"/>
                <w:sz w:val="18"/>
                <w:szCs w:val="18"/>
              </w:rPr>
              <w:t>nieodnawialnych źródeł energii</w:t>
            </w:r>
            <w:r w:rsidR="00342394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na podstawie schematu</w:t>
            </w:r>
          </w:p>
          <w:p w14:paraId="4370ECF1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rozpoznaje typy elektrowni</w:t>
            </w:r>
            <w:r w:rsidR="00342394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na podstawie fotografii</w:t>
            </w:r>
          </w:p>
          <w:p w14:paraId="5E3EAD65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wymienia walory przyrodnicze</w:t>
            </w:r>
            <w:r w:rsidR="00342394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Europy Południowej na podstawie</w:t>
            </w:r>
            <w:r w:rsidR="00342394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mapy ogólnogeograficznej</w:t>
            </w:r>
          </w:p>
          <w:p w14:paraId="258EDF59" w14:textId="77777777" w:rsidR="00FA651A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wymienia atrakcje turystyczne</w:t>
            </w:r>
            <w:r w:rsidR="00342394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w</w:t>
            </w:r>
            <w:r w:rsidR="00FE5A41">
              <w:rPr>
                <w:rFonts w:cstheme="minorHAnsi"/>
                <w:sz w:val="18"/>
                <w:szCs w:val="18"/>
              </w:rPr>
              <w:t> </w:t>
            </w:r>
            <w:r w:rsidRPr="00FE5A41">
              <w:rPr>
                <w:rFonts w:cstheme="minorHAnsi"/>
                <w:sz w:val="18"/>
                <w:szCs w:val="18"/>
              </w:rPr>
              <w:t>wybranych krajach Europy</w:t>
            </w:r>
            <w:r w:rsidR="00342394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Południowej na podstawie mapy</w:t>
            </w:r>
            <w:r w:rsidR="00342394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tematycznej i fotografii</w:t>
            </w:r>
          </w:p>
          <w:p w14:paraId="751B2322" w14:textId="77777777" w:rsidR="00E84D66" w:rsidRPr="00FE5A41" w:rsidRDefault="00E84D66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003" w:type="dxa"/>
          </w:tcPr>
          <w:p w14:paraId="37EEB1D2" w14:textId="541EF3FC" w:rsidR="00FA651A" w:rsidRPr="00FE5A41" w:rsidRDefault="00FA651A" w:rsidP="00804AEC">
            <w:pPr>
              <w:spacing w:before="40"/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Uczeń:</w:t>
            </w:r>
          </w:p>
          <w:p w14:paraId="5B289011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wymienia czynniki rozwoju</w:t>
            </w:r>
            <w:r w:rsidR="00342394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przemysłu we Francji</w:t>
            </w:r>
          </w:p>
          <w:p w14:paraId="3E2BC0A8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podaje przykłady działów</w:t>
            </w:r>
            <w:r w:rsidR="00342394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nowoczesnego przemysłu</w:t>
            </w:r>
            <w:r w:rsidR="00342394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we Francji</w:t>
            </w:r>
          </w:p>
          <w:p w14:paraId="2F8AB6C3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wymienia czynniki wpływające</w:t>
            </w:r>
            <w:r w:rsidR="00342394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na strukturę produkcji energii</w:t>
            </w:r>
            <w:r w:rsidR="00342394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w Europie</w:t>
            </w:r>
          </w:p>
          <w:p w14:paraId="7792267C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podaje główne zalety i wady</w:t>
            </w:r>
            <w:r w:rsidR="00342394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różnych typów elektrowni</w:t>
            </w:r>
          </w:p>
          <w:p w14:paraId="3CDB6679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omawia walory kulturowe Europy</w:t>
            </w:r>
            <w:r w:rsidR="00342394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Południowej na podstawie</w:t>
            </w:r>
            <w:r w:rsidR="00342394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fotografii</w:t>
            </w:r>
          </w:p>
          <w:p w14:paraId="47F6FA83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wymienia elementy infrastruktury</w:t>
            </w:r>
            <w:r w:rsidR="00342394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turystycznej na podstawie</w:t>
            </w:r>
            <w:r w:rsidR="00342394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fotografii oraz tekstów źródłowych</w:t>
            </w:r>
          </w:p>
        </w:tc>
        <w:tc>
          <w:tcPr>
            <w:tcW w:w="3003" w:type="dxa"/>
          </w:tcPr>
          <w:p w14:paraId="3FFBE338" w14:textId="13B093B7" w:rsidR="00FA651A" w:rsidRPr="00FE5A41" w:rsidRDefault="00FA651A" w:rsidP="00804AEC">
            <w:pPr>
              <w:spacing w:before="40"/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Uczeń:</w:t>
            </w:r>
          </w:p>
          <w:p w14:paraId="3D48C2F8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wyjaśnia, czym się charakteryzuje</w:t>
            </w:r>
            <w:r w:rsidR="00342394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nowoczesny przemysł we Francji</w:t>
            </w:r>
          </w:p>
          <w:p w14:paraId="2B6C85F4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omawia zmiany w wykorzystaniu</w:t>
            </w:r>
            <w:r w:rsidR="00342394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źródeł energii w Europie w XX</w:t>
            </w:r>
            <w:r w:rsidR="00342394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i XXI w. na podstawie wykresu</w:t>
            </w:r>
            <w:r w:rsidR="00342394" w:rsidRPr="00FE5A41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7D5B9DA8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omawia znaczenie turystyki</w:t>
            </w:r>
            <w:r w:rsidR="00342394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w</w:t>
            </w:r>
            <w:r w:rsidR="00FE5A41">
              <w:rPr>
                <w:rFonts w:cstheme="minorHAnsi"/>
                <w:sz w:val="18"/>
                <w:szCs w:val="18"/>
              </w:rPr>
              <w:t> </w:t>
            </w:r>
            <w:r w:rsidRPr="00FE5A41">
              <w:rPr>
                <w:rFonts w:cstheme="minorHAnsi"/>
                <w:sz w:val="18"/>
                <w:szCs w:val="18"/>
              </w:rPr>
              <w:t>krajach Europy Południowej</w:t>
            </w:r>
            <w:r w:rsidR="00342394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na podstawie wykresów</w:t>
            </w:r>
            <w:r w:rsidR="00342394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dotyczących liczby turystów</w:t>
            </w:r>
            <w:r w:rsidR="00342394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i wpływów z turystyki</w:t>
            </w:r>
          </w:p>
        </w:tc>
        <w:tc>
          <w:tcPr>
            <w:tcW w:w="3003" w:type="dxa"/>
          </w:tcPr>
          <w:p w14:paraId="1D2C4C4E" w14:textId="19F00700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Uczeń:• wyjaśnia znaczenie nowoczesnych</w:t>
            </w:r>
            <w:r w:rsidR="00342394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usług we Francji na podstawie</w:t>
            </w:r>
            <w:r w:rsidR="00342394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diagramów przedstawiających</w:t>
            </w:r>
            <w:r w:rsidR="00342394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strukturę zatrudnienia według</w:t>
            </w:r>
            <w:r w:rsidR="00342394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sektorów oraz strukturę</w:t>
            </w:r>
            <w:r w:rsidR="00342394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wytwarzania PKB we Francji</w:t>
            </w:r>
          </w:p>
          <w:p w14:paraId="47780641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charakteryzuje usługi turystyczne</w:t>
            </w:r>
            <w:r w:rsidR="00342394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i</w:t>
            </w:r>
            <w:r w:rsidR="00FE5A41">
              <w:rPr>
                <w:rFonts w:cstheme="minorHAnsi"/>
                <w:sz w:val="18"/>
                <w:szCs w:val="18"/>
              </w:rPr>
              <w:t> </w:t>
            </w:r>
            <w:r w:rsidRPr="00FE5A41">
              <w:rPr>
                <w:rFonts w:cstheme="minorHAnsi"/>
                <w:sz w:val="18"/>
                <w:szCs w:val="18"/>
              </w:rPr>
              <w:t>transportowe we Francji</w:t>
            </w:r>
          </w:p>
          <w:p w14:paraId="6294D51C" w14:textId="0B1CCF78" w:rsidR="00FA651A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przedstawia zalety i wady</w:t>
            </w:r>
            <w:r w:rsidR="00342394" w:rsidRPr="00FE5A41">
              <w:rPr>
                <w:rFonts w:cstheme="minorHAnsi"/>
                <w:sz w:val="18"/>
                <w:szCs w:val="18"/>
              </w:rPr>
              <w:t xml:space="preserve">  </w:t>
            </w:r>
            <w:r w:rsidRPr="00FE5A41">
              <w:rPr>
                <w:rFonts w:cstheme="minorHAnsi"/>
                <w:sz w:val="18"/>
                <w:szCs w:val="18"/>
              </w:rPr>
              <w:t>elektrowni jądrowych</w:t>
            </w:r>
          </w:p>
          <w:p w14:paraId="6B4FEB36" w14:textId="2042F0F4" w:rsidR="00D22858" w:rsidRPr="00804AEC" w:rsidRDefault="00804AEC" w:rsidP="00804AEC">
            <w:pPr>
              <w:pStyle w:val="Akapitzlist"/>
              <w:numPr>
                <w:ilvl w:val="0"/>
                <w:numId w:val="2"/>
              </w:numPr>
              <w:ind w:right="-28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o</w:t>
            </w:r>
            <w:r w:rsidR="00D22858">
              <w:rPr>
                <w:rFonts w:cstheme="minorHAnsi"/>
                <w:sz w:val="18"/>
                <w:szCs w:val="18"/>
              </w:rPr>
              <w:t>mawia skutki wykorzystania różnych źródeł energii dla środowiska geograficznego</w:t>
            </w:r>
          </w:p>
          <w:p w14:paraId="02C089CA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omawia wpływ rozwoju turystyki</w:t>
            </w:r>
            <w:r w:rsidR="00342394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na infrastrukturę turystyczną oraz</w:t>
            </w:r>
            <w:r w:rsidR="00342394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strukturę zatrudnienia w krajach</w:t>
            </w:r>
            <w:r w:rsidR="00342394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Europy Południowej</w:t>
            </w:r>
          </w:p>
        </w:tc>
        <w:tc>
          <w:tcPr>
            <w:tcW w:w="3003" w:type="dxa"/>
          </w:tcPr>
          <w:p w14:paraId="290B1987" w14:textId="10C130E3" w:rsidR="00FA651A" w:rsidRPr="00FE5A41" w:rsidRDefault="00FA651A" w:rsidP="00804AEC">
            <w:pPr>
              <w:spacing w:before="40"/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Uczeń:</w:t>
            </w:r>
          </w:p>
          <w:p w14:paraId="29DF0924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omawia rolę i znaczenie</w:t>
            </w:r>
            <w:r w:rsidR="00342394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nowoczesnego przemysłu i usług</w:t>
            </w:r>
            <w:r w:rsidR="00342394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we Francji</w:t>
            </w:r>
          </w:p>
          <w:p w14:paraId="6C6E6D49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analizuje wpływ warunków</w:t>
            </w:r>
            <w:r w:rsidR="00342394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środowiska przyrodniczego</w:t>
            </w:r>
            <w:r w:rsidR="00342394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w</w:t>
            </w:r>
            <w:r w:rsidR="00FE5A41">
              <w:rPr>
                <w:rFonts w:cstheme="minorHAnsi"/>
                <w:sz w:val="18"/>
                <w:szCs w:val="18"/>
              </w:rPr>
              <w:t> </w:t>
            </w:r>
            <w:r w:rsidRPr="00FE5A41">
              <w:rPr>
                <w:rFonts w:cstheme="minorHAnsi"/>
                <w:sz w:val="18"/>
                <w:szCs w:val="18"/>
              </w:rPr>
              <w:t>wybranych krajach Europy</w:t>
            </w:r>
            <w:r w:rsidR="00342394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na wykorzystanie różnych źródeł</w:t>
            </w:r>
            <w:r w:rsidR="00342394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energii</w:t>
            </w:r>
          </w:p>
        </w:tc>
      </w:tr>
      <w:tr w:rsidR="00FA651A" w14:paraId="260FC9F5" w14:textId="77777777" w:rsidTr="00682B6F">
        <w:trPr>
          <w:trHeight w:val="340"/>
        </w:trPr>
        <w:tc>
          <w:tcPr>
            <w:tcW w:w="15014" w:type="dxa"/>
            <w:gridSpan w:val="5"/>
            <w:vAlign w:val="center"/>
          </w:tcPr>
          <w:p w14:paraId="7C42B467" w14:textId="77777777" w:rsidR="00FA651A" w:rsidRPr="00FE5A41" w:rsidRDefault="00FA651A" w:rsidP="00E84D66">
            <w:pPr>
              <w:ind w:left="172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b/>
                <w:bCs/>
                <w:sz w:val="18"/>
                <w:szCs w:val="18"/>
              </w:rPr>
              <w:t>5. Sąsiedzi Polski</w:t>
            </w:r>
          </w:p>
        </w:tc>
      </w:tr>
      <w:tr w:rsidR="00FA651A" w14:paraId="5CB1CDBF" w14:textId="77777777" w:rsidTr="00FA651A">
        <w:tc>
          <w:tcPr>
            <w:tcW w:w="3002" w:type="dxa"/>
          </w:tcPr>
          <w:p w14:paraId="46C37D44" w14:textId="77777777" w:rsidR="00FA651A" w:rsidRPr="00FE5A41" w:rsidRDefault="00FA651A" w:rsidP="00E84D66">
            <w:pPr>
              <w:spacing w:before="40"/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Uczeń:</w:t>
            </w:r>
          </w:p>
          <w:p w14:paraId="54A97B8F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wymienia główne działy</w:t>
            </w:r>
            <w:r w:rsidR="00342394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przetwórstwa przemysłowego</w:t>
            </w:r>
            <w:r w:rsidR="00342394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w Niemczech na podstawie</w:t>
            </w:r>
            <w:r w:rsidR="00342394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diagramu kołowego</w:t>
            </w:r>
          </w:p>
          <w:p w14:paraId="04F5FF56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wskazuje na mapie Nadrenię</w:t>
            </w:r>
            <w:r w:rsidR="00342394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Północną-Westfalię</w:t>
            </w:r>
          </w:p>
          <w:p w14:paraId="6C51264F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wymienia walory przyrodnicze</w:t>
            </w:r>
            <w:r w:rsidR="00342394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i</w:t>
            </w:r>
            <w:r w:rsidR="00E84D66">
              <w:rPr>
                <w:rFonts w:cstheme="minorHAnsi"/>
                <w:sz w:val="18"/>
                <w:szCs w:val="18"/>
              </w:rPr>
              <w:t> </w:t>
            </w:r>
            <w:r w:rsidRPr="00FE5A41">
              <w:rPr>
                <w:rFonts w:cstheme="minorHAnsi"/>
                <w:sz w:val="18"/>
                <w:szCs w:val="18"/>
              </w:rPr>
              <w:t>kulturowe Czech i Słowacji</w:t>
            </w:r>
          </w:p>
          <w:p w14:paraId="00379B04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wymienia atrakcje turystyczne</w:t>
            </w:r>
            <w:r w:rsidR="00342394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w</w:t>
            </w:r>
            <w:r w:rsidR="00E84D66">
              <w:rPr>
                <w:rFonts w:cstheme="minorHAnsi"/>
                <w:sz w:val="18"/>
                <w:szCs w:val="18"/>
              </w:rPr>
              <w:t> </w:t>
            </w:r>
            <w:r w:rsidRPr="00FE5A41">
              <w:rPr>
                <w:rFonts w:cstheme="minorHAnsi"/>
                <w:sz w:val="18"/>
                <w:szCs w:val="18"/>
              </w:rPr>
              <w:t>Czechach i na Słowacji</w:t>
            </w:r>
          </w:p>
          <w:p w14:paraId="704294BC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wymienia walory przyrodnicze</w:t>
            </w:r>
            <w:r w:rsidR="00342394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Litwy i</w:t>
            </w:r>
            <w:r w:rsidR="00E84D66">
              <w:rPr>
                <w:rFonts w:cstheme="minorHAnsi"/>
                <w:sz w:val="18"/>
                <w:szCs w:val="18"/>
              </w:rPr>
              <w:t> </w:t>
            </w:r>
            <w:r w:rsidRPr="00FE5A41">
              <w:rPr>
                <w:rFonts w:cstheme="minorHAnsi"/>
                <w:sz w:val="18"/>
                <w:szCs w:val="18"/>
              </w:rPr>
              <w:t>Białorusi</w:t>
            </w:r>
          </w:p>
          <w:p w14:paraId="4550D78D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przedstawia główne atrakcje</w:t>
            </w:r>
            <w:r w:rsidR="00342394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turystyczne Litwy i Białorusi</w:t>
            </w:r>
          </w:p>
          <w:p w14:paraId="496A09A0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omawia położenie geograficzne</w:t>
            </w:r>
            <w:r w:rsidR="00342394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Ukrainy na podstawie mapy</w:t>
            </w:r>
            <w:r w:rsidR="00342394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ogólnogeograficznej</w:t>
            </w:r>
          </w:p>
          <w:p w14:paraId="04000AF5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lastRenderedPageBreak/>
              <w:t>• wymienia surowce mineralne</w:t>
            </w:r>
            <w:r w:rsidR="00342394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Ukrainy na podstawie mapy</w:t>
            </w:r>
            <w:r w:rsidR="00342394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gospodarczej</w:t>
            </w:r>
          </w:p>
          <w:p w14:paraId="10B10597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wskazuje na mapie największe</w:t>
            </w:r>
            <w:r w:rsidR="00342394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krainy geograficzne Rosji</w:t>
            </w:r>
          </w:p>
          <w:p w14:paraId="3C851A82" w14:textId="5026841C" w:rsidR="00FA651A" w:rsidRPr="00FE5A41" w:rsidRDefault="00FA651A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wymienia surowce mineralne Rosji</w:t>
            </w:r>
            <w:r w:rsidR="00342394" w:rsidRPr="00FE5A41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5956BF6C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wskazuje na mapie sąsiadów Polski</w:t>
            </w:r>
          </w:p>
          <w:p w14:paraId="6FFA7609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wymienia przykłady współpracy</w:t>
            </w:r>
            <w:r w:rsidR="00342394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Polski z sąsiednimi krajami</w:t>
            </w:r>
          </w:p>
        </w:tc>
        <w:tc>
          <w:tcPr>
            <w:tcW w:w="3003" w:type="dxa"/>
          </w:tcPr>
          <w:p w14:paraId="768F355F" w14:textId="77777777" w:rsidR="00FA651A" w:rsidRPr="00FE5A41" w:rsidRDefault="00FA651A" w:rsidP="00E84D66">
            <w:pPr>
              <w:spacing w:before="40"/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lastRenderedPageBreak/>
              <w:t>Uczeń:</w:t>
            </w:r>
          </w:p>
          <w:p w14:paraId="6EFF7253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omawia znaczenie przemysłu</w:t>
            </w:r>
            <w:r w:rsidR="00342394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w</w:t>
            </w:r>
            <w:r w:rsidR="00E84D66">
              <w:rPr>
                <w:rFonts w:cstheme="minorHAnsi"/>
                <w:sz w:val="18"/>
                <w:szCs w:val="18"/>
              </w:rPr>
              <w:t> </w:t>
            </w:r>
            <w:r w:rsidRPr="00FE5A41">
              <w:rPr>
                <w:rFonts w:cstheme="minorHAnsi"/>
                <w:sz w:val="18"/>
                <w:szCs w:val="18"/>
              </w:rPr>
              <w:t>niemieckiej gospodarce</w:t>
            </w:r>
          </w:p>
          <w:p w14:paraId="58D1BAE2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wymienia znane i cenione</w:t>
            </w:r>
            <w:r w:rsidR="00342394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na świecie niemieckie wyroby</w:t>
            </w:r>
            <w:r w:rsidR="00342394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przemysłowe</w:t>
            </w:r>
          </w:p>
          <w:p w14:paraId="00FB5D20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rozpoznaje obiekty z Listy</w:t>
            </w:r>
            <w:r w:rsidR="00342394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światowego dziedzictwa UNESCO</w:t>
            </w:r>
            <w:r w:rsidR="00342394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w</w:t>
            </w:r>
            <w:r w:rsidR="00E84D66">
              <w:rPr>
                <w:rFonts w:cstheme="minorHAnsi"/>
                <w:sz w:val="18"/>
                <w:szCs w:val="18"/>
              </w:rPr>
              <w:t> </w:t>
            </w:r>
            <w:r w:rsidRPr="00FE5A41">
              <w:rPr>
                <w:rFonts w:cstheme="minorHAnsi"/>
                <w:sz w:val="18"/>
                <w:szCs w:val="18"/>
              </w:rPr>
              <w:t>Czechach i na Słowacji</w:t>
            </w:r>
            <w:r w:rsidR="00342394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na ilustracjach</w:t>
            </w:r>
          </w:p>
          <w:p w14:paraId="4630531D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przedstawia atrakcje turystyczne</w:t>
            </w:r>
            <w:r w:rsidR="00342394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Litwy i Białorusi na podstawie</w:t>
            </w:r>
            <w:r w:rsidR="00342394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mapy tematycznej i fotografii</w:t>
            </w:r>
          </w:p>
          <w:p w14:paraId="46F16C1B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wymienia na podstawie mapy</w:t>
            </w:r>
            <w:r w:rsidR="00342394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cechy środowiska przyrodniczego</w:t>
            </w:r>
            <w:r w:rsidR="00342394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Ukrainy sprzyjające rozwojowi</w:t>
            </w:r>
            <w:r w:rsidR="00342394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gospodarki</w:t>
            </w:r>
          </w:p>
          <w:p w14:paraId="11729671" w14:textId="2A7C8032" w:rsidR="00FA651A" w:rsidRPr="00FE5A41" w:rsidRDefault="00FA651A" w:rsidP="0036269F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wskazuje na mapie obszary, nad</w:t>
            </w:r>
            <w:r w:rsidR="00342394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którymi Ukraina utraciła kontrolę</w:t>
            </w:r>
            <w:r w:rsidR="00342394" w:rsidRPr="00FE5A41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7402276B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podaje nazwy euroregionów</w:t>
            </w:r>
            <w:r w:rsidR="00342394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na podstawie mapy</w:t>
            </w:r>
          </w:p>
        </w:tc>
        <w:tc>
          <w:tcPr>
            <w:tcW w:w="3003" w:type="dxa"/>
          </w:tcPr>
          <w:p w14:paraId="11AF20D2" w14:textId="77777777" w:rsidR="00FA651A" w:rsidRPr="00FE5A41" w:rsidRDefault="00FA651A" w:rsidP="00E84D66">
            <w:pPr>
              <w:spacing w:before="40"/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Uczeń:</w:t>
            </w:r>
          </w:p>
          <w:p w14:paraId="068ACFF7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omawia przyczyny zmian</w:t>
            </w:r>
            <w:r w:rsidR="00342394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zapoczątkowanych w przemyśle</w:t>
            </w:r>
            <w:r w:rsidR="00342394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w</w:t>
            </w:r>
            <w:r w:rsidR="00E84D66">
              <w:rPr>
                <w:rFonts w:cstheme="minorHAnsi"/>
                <w:sz w:val="18"/>
                <w:szCs w:val="18"/>
              </w:rPr>
              <w:t> </w:t>
            </w:r>
            <w:r w:rsidRPr="00FE5A41">
              <w:rPr>
                <w:rFonts w:cstheme="minorHAnsi"/>
                <w:sz w:val="18"/>
                <w:szCs w:val="18"/>
              </w:rPr>
              <w:t>Niemczech w latach 60. XX w.</w:t>
            </w:r>
          </w:p>
          <w:p w14:paraId="1658E8A3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analizuje strukturę zatrudnienia</w:t>
            </w:r>
            <w:r w:rsidR="00342394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w</w:t>
            </w:r>
            <w:r w:rsidR="00E84D66">
              <w:rPr>
                <w:rFonts w:cstheme="minorHAnsi"/>
                <w:sz w:val="18"/>
                <w:szCs w:val="18"/>
              </w:rPr>
              <w:t> </w:t>
            </w:r>
            <w:r w:rsidRPr="00FE5A41">
              <w:rPr>
                <w:rFonts w:cstheme="minorHAnsi"/>
                <w:sz w:val="18"/>
                <w:szCs w:val="18"/>
              </w:rPr>
              <w:t>przemyśle w Niemczech</w:t>
            </w:r>
            <w:r w:rsidR="00342394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na podstawie diagramu kołowego</w:t>
            </w:r>
          </w:p>
          <w:p w14:paraId="4151E1C9" w14:textId="4FF77604" w:rsidR="00FA651A" w:rsidRPr="00FE5A41" w:rsidRDefault="00FA651A" w:rsidP="00804AEC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charakteryzuje środowisko</w:t>
            </w:r>
            <w:r w:rsidR="00342394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przyrodnicze Czech</w:t>
            </w:r>
            <w:r w:rsidR="00342394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i Słowacji na podstawie mapy</w:t>
            </w:r>
            <w:r w:rsidR="00342394" w:rsidRPr="00FE5A41">
              <w:rPr>
                <w:rFonts w:cstheme="minorHAnsi"/>
                <w:sz w:val="18"/>
                <w:szCs w:val="18"/>
              </w:rPr>
              <w:t xml:space="preserve"> </w:t>
            </w:r>
            <w:proofErr w:type="spellStart"/>
            <w:r w:rsidRPr="00FE5A41">
              <w:rPr>
                <w:rFonts w:cstheme="minorHAnsi"/>
                <w:sz w:val="18"/>
                <w:szCs w:val="18"/>
              </w:rPr>
              <w:t>ogólnogeograficznej</w:t>
            </w:r>
            <w:proofErr w:type="spellEnd"/>
          </w:p>
          <w:p w14:paraId="7D4FA260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omawia środowisko przyrodnicze</w:t>
            </w:r>
            <w:r w:rsidR="00342394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Litwy i Białorusi na podstawie</w:t>
            </w:r>
            <w:r w:rsidR="00342394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mapy ogólnogeograficznej</w:t>
            </w:r>
          </w:p>
          <w:p w14:paraId="73152C37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podaje czynniki wpływające</w:t>
            </w:r>
            <w:r w:rsidR="00342394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na atrakcyjność turystyczną</w:t>
            </w:r>
            <w:r w:rsidR="00342394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Litwy i</w:t>
            </w:r>
            <w:r w:rsidR="00E84D66">
              <w:rPr>
                <w:rFonts w:cstheme="minorHAnsi"/>
                <w:sz w:val="18"/>
                <w:szCs w:val="18"/>
              </w:rPr>
              <w:t> </w:t>
            </w:r>
            <w:r w:rsidRPr="00FE5A41">
              <w:rPr>
                <w:rFonts w:cstheme="minorHAnsi"/>
                <w:sz w:val="18"/>
                <w:szCs w:val="18"/>
              </w:rPr>
              <w:t>Białorusi</w:t>
            </w:r>
          </w:p>
          <w:p w14:paraId="0E4E3730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podaje przyczyny zmniejszania</w:t>
            </w:r>
            <w:r w:rsidR="00342394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się liczby ludności Ukrainy na</w:t>
            </w:r>
            <w:r w:rsidR="00342394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podstawie wykresu i schematu</w:t>
            </w:r>
          </w:p>
          <w:p w14:paraId="69A7F3FE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lastRenderedPageBreak/>
              <w:t>• omawia cechy środowiska</w:t>
            </w:r>
            <w:r w:rsidR="00342394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przyrodniczego Rosji na podstawie</w:t>
            </w:r>
            <w:r w:rsidR="00342394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mapy ogólnogeograficznej</w:t>
            </w:r>
          </w:p>
          <w:p w14:paraId="07256197" w14:textId="7F8133B0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charakteryzuje relacje Polski</w:t>
            </w:r>
            <w:r w:rsidR="00342394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z Rosją podstawie dodatkowych</w:t>
            </w:r>
            <w:r w:rsidR="00342394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źródeł</w:t>
            </w:r>
          </w:p>
        </w:tc>
        <w:tc>
          <w:tcPr>
            <w:tcW w:w="3003" w:type="dxa"/>
          </w:tcPr>
          <w:p w14:paraId="401D9980" w14:textId="77777777" w:rsidR="00FA651A" w:rsidRPr="00FE5A41" w:rsidRDefault="00FA651A" w:rsidP="00E84D66">
            <w:pPr>
              <w:spacing w:before="40"/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lastRenderedPageBreak/>
              <w:t>Uczeń:</w:t>
            </w:r>
          </w:p>
          <w:p w14:paraId="4A968D74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przedstawia główne kierunki zmian</w:t>
            </w:r>
            <w:r w:rsidR="00342394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przemysłu w Nadrenii Północnej-</w:t>
            </w:r>
            <w:r w:rsidR="00E84D66">
              <w:rPr>
                <w:rFonts w:cstheme="minorHAnsi"/>
                <w:sz w:val="18"/>
                <w:szCs w:val="18"/>
              </w:rPr>
              <w:br/>
            </w:r>
            <w:r w:rsidRPr="00FE5A41">
              <w:rPr>
                <w:rFonts w:cstheme="minorHAnsi"/>
                <w:sz w:val="18"/>
                <w:szCs w:val="18"/>
              </w:rPr>
              <w:t>-Westfalii na podstawie mapy</w:t>
            </w:r>
            <w:r w:rsidR="00342394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i</w:t>
            </w:r>
            <w:r w:rsidR="00E84D66">
              <w:rPr>
                <w:rFonts w:cstheme="minorHAnsi"/>
                <w:sz w:val="18"/>
                <w:szCs w:val="18"/>
              </w:rPr>
              <w:t> </w:t>
            </w:r>
            <w:r w:rsidRPr="00FE5A41">
              <w:rPr>
                <w:rFonts w:cstheme="minorHAnsi"/>
                <w:sz w:val="18"/>
                <w:szCs w:val="18"/>
              </w:rPr>
              <w:t>fotografii</w:t>
            </w:r>
          </w:p>
          <w:p w14:paraId="0CBD7FB3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charakteryzuje nowoczesne</w:t>
            </w:r>
            <w:r w:rsidR="00342394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przetwórstwo przemysłowe</w:t>
            </w:r>
            <w:r w:rsidR="00342394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w</w:t>
            </w:r>
            <w:r w:rsidR="00E84D66">
              <w:rPr>
                <w:rFonts w:cstheme="minorHAnsi"/>
                <w:sz w:val="18"/>
                <w:szCs w:val="18"/>
              </w:rPr>
              <w:t> </w:t>
            </w:r>
            <w:r w:rsidRPr="00FE5A41">
              <w:rPr>
                <w:rFonts w:cstheme="minorHAnsi"/>
                <w:sz w:val="18"/>
                <w:szCs w:val="18"/>
              </w:rPr>
              <w:t>Nadrenii Północnej-Westfalii</w:t>
            </w:r>
            <w:r w:rsidR="00342394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na podstawie mapy</w:t>
            </w:r>
          </w:p>
          <w:p w14:paraId="5CD8A05C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porównuje cechy środowiska</w:t>
            </w:r>
            <w:r w:rsidR="00342394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przyrodniczego Czech i Słowacji</w:t>
            </w:r>
          </w:p>
          <w:p w14:paraId="7D8CDB4F" w14:textId="5C9A5450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opisuje przykłady atrakcji</w:t>
            </w:r>
            <w:r w:rsidR="00342394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turystycznych Czech i Słowacji</w:t>
            </w:r>
            <w:r w:rsidR="00342394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na podstawie fotografii</w:t>
            </w:r>
          </w:p>
          <w:p w14:paraId="1FC66980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porównuje walory przyrodnicze</w:t>
            </w:r>
            <w:r w:rsidR="00342394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Litwy i Białorusi na podstawie</w:t>
            </w:r>
            <w:r w:rsidR="00FE5A41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mapy ogólnogeograficznej</w:t>
            </w:r>
            <w:r w:rsidR="00FE5A41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i fotografii</w:t>
            </w:r>
          </w:p>
          <w:p w14:paraId="19CA1A76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podaje przyczyny konfliktów</w:t>
            </w:r>
            <w:r w:rsidR="00FE5A41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na Ukrainie</w:t>
            </w:r>
          </w:p>
          <w:p w14:paraId="7E222346" w14:textId="3CBA6F70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lastRenderedPageBreak/>
              <w:t>• opisuje stosunki Polski z sąsiadami</w:t>
            </w:r>
            <w:r w:rsidR="00FE5A41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na podstawie dodatkowych źródeł</w:t>
            </w:r>
          </w:p>
        </w:tc>
        <w:tc>
          <w:tcPr>
            <w:tcW w:w="3003" w:type="dxa"/>
          </w:tcPr>
          <w:p w14:paraId="7EB0329B" w14:textId="77777777" w:rsidR="00FA651A" w:rsidRPr="00FE5A41" w:rsidRDefault="00FA651A" w:rsidP="00E84D66">
            <w:pPr>
              <w:spacing w:before="40"/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lastRenderedPageBreak/>
              <w:t>Uczeń:</w:t>
            </w:r>
          </w:p>
          <w:p w14:paraId="48926004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omawia wpływ sektora</w:t>
            </w:r>
            <w:r w:rsidR="00342394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kreatywnego na gospodarkę</w:t>
            </w:r>
            <w:r w:rsidR="00342394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Nadrenii Północnej-</w:t>
            </w:r>
            <w:r w:rsidR="00E84D66">
              <w:rPr>
                <w:rFonts w:cstheme="minorHAnsi"/>
                <w:sz w:val="18"/>
                <w:szCs w:val="18"/>
              </w:rPr>
              <w:br/>
              <w:t>-</w:t>
            </w:r>
            <w:r w:rsidRPr="00FE5A41">
              <w:rPr>
                <w:rFonts w:cstheme="minorHAnsi"/>
                <w:sz w:val="18"/>
                <w:szCs w:val="18"/>
              </w:rPr>
              <w:t>Westfalii</w:t>
            </w:r>
          </w:p>
          <w:p w14:paraId="327A4F19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udowadnia, że Niemcy są</w:t>
            </w:r>
            <w:r w:rsidR="00342394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światową potęgą gospodarczą na</w:t>
            </w:r>
            <w:r w:rsidR="00342394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podstawie danych statystycznych</w:t>
            </w:r>
            <w:r w:rsidR="00342394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oraz map gospodarczych</w:t>
            </w:r>
          </w:p>
          <w:p w14:paraId="43EC27E2" w14:textId="009BE5E4" w:rsidR="00FA651A" w:rsidRPr="00FE5A41" w:rsidRDefault="00FA651A" w:rsidP="00804AEC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udowadnia, że Czechy i Słowacja</w:t>
            </w:r>
            <w:r w:rsidR="00342394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to kraje atrakcyjne pod względem</w:t>
            </w:r>
            <w:r w:rsidR="00342394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turystycznym</w:t>
            </w:r>
          </w:p>
          <w:p w14:paraId="55C2E8B6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analizuje konsekwencje</w:t>
            </w:r>
            <w:r w:rsidR="00342394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gospodarcze konfliktów</w:t>
            </w:r>
            <w:r w:rsidR="00342394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na Ukrainie</w:t>
            </w:r>
          </w:p>
          <w:p w14:paraId="3F6182AE" w14:textId="48B4EDBB" w:rsidR="00FA651A" w:rsidRPr="00FE5A41" w:rsidRDefault="00FA651A" w:rsidP="00804AEC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charakteryzuje atrakcje</w:t>
            </w:r>
            <w:r w:rsidR="00342394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turystyczne Ukrainy na podstawie</w:t>
            </w:r>
            <w:r w:rsidR="00342394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dodatkowych źródeł oraz fotografii</w:t>
            </w:r>
          </w:p>
          <w:p w14:paraId="1ADF11EC" w14:textId="77777777" w:rsidR="00FA651A" w:rsidRPr="00FE5A41" w:rsidRDefault="00FA651A" w:rsidP="00FE5A41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t>• uzasadnia potrzebę utrzymywania</w:t>
            </w:r>
            <w:r w:rsidR="00FE5A41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dobrych relacji z sąsiadami Polski</w:t>
            </w:r>
          </w:p>
          <w:p w14:paraId="7ABF53DC" w14:textId="77777777" w:rsidR="00FA651A" w:rsidRDefault="00FA651A" w:rsidP="00E84D66">
            <w:pPr>
              <w:ind w:left="56" w:right="-28"/>
              <w:rPr>
                <w:rFonts w:cstheme="minorHAnsi"/>
                <w:sz w:val="18"/>
                <w:szCs w:val="18"/>
              </w:rPr>
            </w:pPr>
            <w:r w:rsidRPr="00FE5A41">
              <w:rPr>
                <w:rFonts w:cstheme="minorHAnsi"/>
                <w:sz w:val="18"/>
                <w:szCs w:val="18"/>
              </w:rPr>
              <w:lastRenderedPageBreak/>
              <w:t>• przygotowuje pracę (np. album,</w:t>
            </w:r>
            <w:r w:rsidR="00FE5A41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plakat, prezentację multimedialną)</w:t>
            </w:r>
            <w:r w:rsidR="00FE5A41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na temat inicjatyw zrealizowanych</w:t>
            </w:r>
            <w:r w:rsidR="00FE5A41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w</w:t>
            </w:r>
            <w:r w:rsidR="00E84D66">
              <w:rPr>
                <w:rFonts w:cstheme="minorHAnsi"/>
                <w:sz w:val="18"/>
                <w:szCs w:val="18"/>
              </w:rPr>
              <w:t> </w:t>
            </w:r>
            <w:r w:rsidRPr="00FE5A41">
              <w:rPr>
                <w:rFonts w:cstheme="minorHAnsi"/>
                <w:sz w:val="18"/>
                <w:szCs w:val="18"/>
              </w:rPr>
              <w:t>najbliższym euroregionie</w:t>
            </w:r>
            <w:r w:rsidR="00FE5A41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na podstawie dodatkowych</w:t>
            </w:r>
            <w:r w:rsidR="00FE5A41" w:rsidRPr="00FE5A41">
              <w:rPr>
                <w:rFonts w:cstheme="minorHAnsi"/>
                <w:sz w:val="18"/>
                <w:szCs w:val="18"/>
              </w:rPr>
              <w:t xml:space="preserve"> </w:t>
            </w:r>
            <w:r w:rsidRPr="00FE5A41">
              <w:rPr>
                <w:rFonts w:cstheme="minorHAnsi"/>
                <w:sz w:val="18"/>
                <w:szCs w:val="18"/>
              </w:rPr>
              <w:t>źródeł informacji</w:t>
            </w:r>
          </w:p>
          <w:p w14:paraId="190129EB" w14:textId="77777777" w:rsidR="00E84D66" w:rsidRPr="00FE5A41" w:rsidRDefault="00E84D66" w:rsidP="00E84D66">
            <w:pPr>
              <w:ind w:left="56" w:right="-28"/>
              <w:rPr>
                <w:rFonts w:cstheme="minorHAnsi"/>
                <w:sz w:val="18"/>
                <w:szCs w:val="18"/>
              </w:rPr>
            </w:pPr>
          </w:p>
        </w:tc>
      </w:tr>
    </w:tbl>
    <w:p w14:paraId="4B73475C" w14:textId="77777777" w:rsidR="00000000" w:rsidRDefault="00000000"/>
    <w:sectPr w:rsidR="00DE7415" w:rsidSect="00FA651A">
      <w:pgSz w:w="16838" w:h="11906" w:orient="landscape"/>
      <w:pgMar w:top="907" w:right="907" w:bottom="907" w:left="90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5B85746"/>
    <w:multiLevelType w:val="hybridMultilevel"/>
    <w:tmpl w:val="B2EC959A"/>
    <w:lvl w:ilvl="0" w:tplc="B02CFFBA">
      <w:start w:val="1"/>
      <w:numFmt w:val="bullet"/>
      <w:lvlText w:val=""/>
      <w:lvlJc w:val="left"/>
      <w:pPr>
        <w:ind w:left="113" w:hanging="113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8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0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2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4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6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8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0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23" w:hanging="360"/>
      </w:pPr>
      <w:rPr>
        <w:rFonts w:ascii="Wingdings" w:hAnsi="Wingdings" w:hint="default"/>
      </w:rPr>
    </w:lvl>
  </w:abstractNum>
  <w:abstractNum w:abstractNumId="1" w15:restartNumberingAfterBreak="0">
    <w:nsid w:val="47386D70"/>
    <w:multiLevelType w:val="hybridMultilevel"/>
    <w:tmpl w:val="5B622524"/>
    <w:lvl w:ilvl="0" w:tplc="04150001">
      <w:start w:val="1"/>
      <w:numFmt w:val="bullet"/>
      <w:lvlText w:val=""/>
      <w:lvlJc w:val="left"/>
      <w:pPr>
        <w:ind w:left="66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8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0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2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4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6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8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0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23" w:hanging="360"/>
      </w:pPr>
      <w:rPr>
        <w:rFonts w:ascii="Wingdings" w:hAnsi="Wingdings" w:hint="default"/>
      </w:rPr>
    </w:lvl>
  </w:abstractNum>
  <w:num w:numId="1" w16cid:durableId="1664158997">
    <w:abstractNumId w:val="1"/>
  </w:num>
  <w:num w:numId="2" w16cid:durableId="17557862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651A"/>
    <w:rsid w:val="00001BDE"/>
    <w:rsid w:val="000C03A7"/>
    <w:rsid w:val="00295089"/>
    <w:rsid w:val="00342394"/>
    <w:rsid w:val="0036269F"/>
    <w:rsid w:val="003A6AAB"/>
    <w:rsid w:val="003E750C"/>
    <w:rsid w:val="00503A73"/>
    <w:rsid w:val="005143A4"/>
    <w:rsid w:val="00527076"/>
    <w:rsid w:val="00671F55"/>
    <w:rsid w:val="00682B6F"/>
    <w:rsid w:val="00804AEC"/>
    <w:rsid w:val="00813D9A"/>
    <w:rsid w:val="00853A61"/>
    <w:rsid w:val="00900F33"/>
    <w:rsid w:val="00D22858"/>
    <w:rsid w:val="00E84D66"/>
    <w:rsid w:val="00FA651A"/>
    <w:rsid w:val="00FE5A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7BA708"/>
  <w15:chartTrackingRefBased/>
  <w15:docId w15:val="{F6CC0067-92CC-4D4F-B95F-5ED9960320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left="113" w:right="-57" w:hanging="113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FA65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D2285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22858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D228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f9c03475-987a-401d-8ac4-a8b320586573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3B05668418954B9F9197D20C65EA1C" ma:contentTypeVersion="16" ma:contentTypeDescription="Create a new document." ma:contentTypeScope="" ma:versionID="931db6c65539a9807896e8d963640999">
  <xsd:schema xmlns:xsd="http://www.w3.org/2001/XMLSchema" xmlns:xs="http://www.w3.org/2001/XMLSchema" xmlns:p="http://schemas.microsoft.com/office/2006/metadata/properties" xmlns:ns3="f9d6bc27-f2bd-4049-a395-4b9f275af5c8" xmlns:ns4="f9c03475-987a-401d-8ac4-a8b320586573" targetNamespace="http://schemas.microsoft.com/office/2006/metadata/properties" ma:root="true" ma:fieldsID="b0b620a048ed78219857325bd5d512b5" ns3:_="" ns4:_="">
    <xsd:import namespace="f9d6bc27-f2bd-4049-a395-4b9f275af5c8"/>
    <xsd:import namespace="f9c03475-987a-401d-8ac4-a8b320586573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LengthInSeconds" minOccurs="0"/>
                <xsd:element ref="ns4:MediaServiceLocation" minOccurs="0"/>
                <xsd:element ref="ns4:_activity" minOccurs="0"/>
                <xsd:element ref="ns4:MediaServiceObjectDetectorVersions" minOccurs="0"/>
                <xsd:element ref="ns4:MediaServiceSystemTag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d6bc27-f2bd-4049-a395-4b9f275af5c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c03475-987a-401d-8ac4-a8b32058657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F62A95C-DD12-4FE5-B2BB-AED0332F03DE}">
  <ds:schemaRefs>
    <ds:schemaRef ds:uri="http://schemas.microsoft.com/office/2006/metadata/properties"/>
    <ds:schemaRef ds:uri="http://schemas.microsoft.com/office/infopath/2007/PartnerControls"/>
    <ds:schemaRef ds:uri="f9c03475-987a-401d-8ac4-a8b320586573"/>
  </ds:schemaRefs>
</ds:datastoreItem>
</file>

<file path=customXml/itemProps2.xml><?xml version="1.0" encoding="utf-8"?>
<ds:datastoreItem xmlns:ds="http://schemas.openxmlformats.org/officeDocument/2006/customXml" ds:itemID="{8E25838B-ED78-4A8B-A55F-C4A4CD1472C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d6bc27-f2bd-4049-a395-4b9f275af5c8"/>
    <ds:schemaRef ds:uri="f9c03475-987a-401d-8ac4-a8b32058657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D37CDBC-0EFA-4927-9B38-AB7B26EEFA2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1914</Words>
  <Characters>11487</Characters>
  <Application>Microsoft Office Word</Application>
  <DocSecurity>0</DocSecurity>
  <Lines>95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Urbaniak</dc:creator>
  <cp:keywords/>
  <dc:description/>
  <cp:lastModifiedBy>Ewelina Sosnowska</cp:lastModifiedBy>
  <cp:revision>2</cp:revision>
  <dcterms:created xsi:type="dcterms:W3CDTF">2024-09-13T12:24:00Z</dcterms:created>
  <dcterms:modified xsi:type="dcterms:W3CDTF">2024-09-13T12:24:00Z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0x0101004A3B05668418954B9F9197D20C65EA1C</vt:lpwstr>
  </property>
</Properties>
</file>